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1014" w14:textId="77777777" w:rsidR="00C92C34" w:rsidRPr="00C92C34" w:rsidRDefault="00C92C34" w:rsidP="00E651AA">
      <w:pPr>
        <w:shd w:val="clear" w:color="auto" w:fill="FFFFFF"/>
        <w:spacing w:after="1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2C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Служба занятости населения открыла дополнительные пункты консультаций для работников и работодателей</w:t>
      </w:r>
    </w:p>
    <w:p w14:paraId="7CB82E71" w14:textId="3ABF2FB6" w:rsidR="00C92C34" w:rsidRPr="00E651AA" w:rsidRDefault="00C92C34" w:rsidP="00E65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92C34">
        <w:rPr>
          <w:rFonts w:ascii="Times New Roman" w:eastAsia="Times New Roman" w:hAnsi="Times New Roman" w:cs="Times New Roman"/>
          <w:b/>
          <w:bCs/>
          <w:i/>
          <w:iCs/>
          <w:color w:val="212529"/>
          <w:sz w:val="26"/>
          <w:szCs w:val="26"/>
          <w:lang w:eastAsia="ru-RU"/>
        </w:rPr>
        <w:t>Они созданы для оказания помощи сотрудникам и компаниям отраслей, пострадавших в связи с санкциями, вводимыми в отношении России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Хакасии заработали </w:t>
      </w:r>
      <w:r w:rsidR="009D76EA" w:rsidRPr="00E651AA">
        <w:rPr>
          <w:rFonts w:ascii="Times New Roman" w:hAnsi="Times New Roman" w:cs="Times New Roman"/>
          <w:sz w:val="26"/>
          <w:szCs w:val="26"/>
        </w:rPr>
        <w:t>временные и выездные консультационные пункты для высвобождаемых граждан и работодателей, имеющих риски высвобождения работников</w:t>
      </w:r>
    </w:p>
    <w:p w14:paraId="55D00D08" w14:textId="2B218B33" w:rsidR="00A61969" w:rsidRPr="00E651AA" w:rsidRDefault="009D76EA" w:rsidP="00E65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связи с санкционными мерами, вводимыми в отношении России, ряд организаций и компаний в регионах могут испытывать временные трудности в осуществлении своей деятельности. В подобных случаях у работодателей есть ряд обязательств, которые им необходимо выполнить, а высвобождаемым </w:t>
      </w:r>
      <w:r w:rsidR="00460C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работникам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важно оперативно найти другую временную или постоянную работу.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Правительство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заинтересован</w:t>
      </w:r>
      <w:r w:rsidR="00CF578B"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 максимальном сохранении социальной и экономической стабильности в регионе. Поэтому принято решение организовать специальные </w:t>
      </w:r>
      <w:r w:rsidR="00CF578B"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консультационные пункты,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где и работодатели, и их </w:t>
      </w:r>
      <w:r w:rsidR="00460C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работники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смогут оперативно получить</w:t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 xml:space="preserve">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все</w:t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 xml:space="preserve">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необходимые</w:t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консультации.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  <w:r w:rsidR="00CF578B"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Алтайском районе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функционир</w:t>
      </w:r>
      <w:r w:rsidR="00CF578B"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ует консультационный пункт для </w:t>
      </w:r>
      <w:r w:rsidR="00CF578B" w:rsidRPr="00E651AA">
        <w:rPr>
          <w:rFonts w:ascii="Times New Roman" w:hAnsi="Times New Roman" w:cs="Times New Roman"/>
          <w:sz w:val="26"/>
          <w:szCs w:val="26"/>
        </w:rPr>
        <w:t>высвобождаемых граждан и работодателей, имеющих риски высвобождения работников.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2F4DA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Об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ратившимся помогут сориентироваться на рынке труда, зафиксируют данные об уровне профессиональной подготовки и другие сведения, чтобы в дальнейшем помочь с поиском новой работы</w:t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;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разъяснят, в каких случаях граждане смогут получать пособия и какие. </w:t>
      </w:r>
    </w:p>
    <w:p w14:paraId="3FD53F62" w14:textId="1C39ABC8" w:rsidR="008E63A5" w:rsidRPr="00E651AA" w:rsidRDefault="00A61969" w:rsidP="00E65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Работодателям 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помогут пройти процедуру официального уведомления об изменении режима работы организации, например, неполной занятости или простое на Единой цифровой платформ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«Работа России»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(ЕЦП)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  <w:r w:rsidR="00460C56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Напомним,</w:t>
      </w:r>
      <w:r w:rsidR="00460C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460C56"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для</w:t>
      </w:r>
      <w:r w:rsidR="00460C56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того</w:t>
      </w:r>
      <w:r w:rsidR="00460C5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</w:t>
      </w:r>
      <w:r w:rsidR="00460C56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чтобы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произвести эти действия, руководству компании или организации необходимо зарегистрироваться в системе и разместить данные о режиме работы предприятия через личный кабинет на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ЕЦП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</w:p>
    <w:p w14:paraId="78877AAC" w14:textId="4C4E0FCF" w:rsidR="00C92C34" w:rsidRPr="00C92C34" w:rsidRDefault="00A61969" w:rsidP="009D472C">
      <w:pPr>
        <w:spacing w:after="0"/>
        <w:ind w:left="-6"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Консультационный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пункт расположен по адресу с. Белый Яр, ул. Советская, </w:t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д.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17 и 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работает с понедельника по пятницу с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8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.00 до 1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7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.00 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обед</w:t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енный перерыв с 12.00 до</w:t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13.00)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  <w:r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="009D472C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Также при необходимости можно направить заявку о </w:t>
      </w:r>
      <w:r w:rsidR="002F4DA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посещении предприятия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специалист</w:t>
      </w:r>
      <w:r w:rsidR="002F4DA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ом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Службы занятости. Сделать это можно по </w:t>
      </w:r>
      <w:r w:rsidR="00095527" w:rsidRPr="00E651AA">
        <w:rPr>
          <w:rFonts w:ascii="Times New Roman" w:hAnsi="Times New Roman" w:cs="Times New Roman"/>
          <w:sz w:val="26"/>
          <w:szCs w:val="26"/>
        </w:rPr>
        <w:t xml:space="preserve">телефонам </w:t>
      </w:r>
      <w:r w:rsidR="00095527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</w:t>
      </w:r>
      <w:r w:rsidR="00095527" w:rsidRPr="00E651AA">
        <w:rPr>
          <w:rFonts w:ascii="Times New Roman" w:hAnsi="Times New Roman" w:cs="Times New Roman"/>
          <w:sz w:val="26"/>
          <w:szCs w:val="26"/>
        </w:rPr>
        <w:t>8 39041) - 21252, (8 3902) -248985</w:t>
      </w:r>
      <w:r w:rsidR="00095527">
        <w:rPr>
          <w:rFonts w:ascii="Times New Roman" w:hAnsi="Times New Roman" w:cs="Times New Roman"/>
          <w:sz w:val="26"/>
          <w:szCs w:val="26"/>
        </w:rPr>
        <w:t xml:space="preserve"> </w:t>
      </w:r>
      <w:r w:rsidR="00095527" w:rsidRPr="00E651AA">
        <w:rPr>
          <w:rFonts w:ascii="Times New Roman" w:hAnsi="Times New Roman" w:cs="Times New Roman"/>
          <w:sz w:val="26"/>
          <w:szCs w:val="26"/>
        </w:rPr>
        <w:t>или по</w:t>
      </w:r>
      <w:r w:rsidR="00095527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электронной почте</w:t>
      </w:r>
      <w:r w:rsidR="008E63A5" w:rsidRPr="00E651AA">
        <w:rPr>
          <w:rFonts w:ascii="Times New Roman" w:hAnsi="Times New Roman" w:cs="Times New Roman"/>
          <w:sz w:val="26"/>
          <w:szCs w:val="26"/>
        </w:rPr>
        <w:t xml:space="preserve">  </w:t>
      </w:r>
      <w:hyperlink r:id="rId4" w:history="1">
        <w:r w:rsidR="002C5EC5" w:rsidRPr="00E651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zanaltay</w:t>
        </w:r>
        <w:r w:rsidR="002C5EC5" w:rsidRPr="00E651A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C5EC5" w:rsidRPr="00E651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2C5EC5" w:rsidRPr="00E651A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C5EC5" w:rsidRPr="00E651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95527">
        <w:rPr>
          <w:rFonts w:ascii="Times New Roman" w:hAnsi="Times New Roman" w:cs="Times New Roman"/>
          <w:sz w:val="26"/>
          <w:szCs w:val="26"/>
        </w:rPr>
        <w:t>.</w:t>
      </w:r>
      <w:r w:rsidR="002C5EC5" w:rsidRPr="00E651AA">
        <w:rPr>
          <w:rFonts w:ascii="Times New Roman" w:hAnsi="Times New Roman" w:cs="Times New Roman"/>
          <w:sz w:val="26"/>
          <w:szCs w:val="26"/>
        </w:rPr>
        <w:t xml:space="preserve">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письме необходимо указать наименование организации, </w:t>
      </w:r>
      <w:r w:rsidR="0009552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предприятия</w:t>
      </w:r>
      <w:r w:rsidR="0009552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)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контактный телефон сотрудника.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="0009552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Для соискателей, ищущих работу</w:t>
      </w:r>
      <w:r w:rsidR="002F4DA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</w:t>
      </w:r>
      <w:r w:rsidR="00FC3A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FC3AAB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Единой цифровой платформ</w:t>
      </w:r>
      <w:r w:rsidR="00FC3AAB" w:rsidRPr="00E651A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</w:t>
      </w:r>
      <w:r w:rsidR="00FC3AAB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«Работа России»</w:t>
      </w:r>
      <w:r w:rsidR="00FC3A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FC3AAB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открытом доступе</w:t>
      </w:r>
      <w:r w:rsidR="00FC3A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FC3AAB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опубликован</w:t>
      </w:r>
      <w:r w:rsidR="00FC3A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ы 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вакансии</w:t>
      </w:r>
      <w:r w:rsidR="00FC3AA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разных регионов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Соискатель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мож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ет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напрямую связаться с работодателем и пройти собеседование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без регистрации в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>органах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>Службы</w:t>
      </w:r>
      <w:r w:rsidR="008C35B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  <w:t>занятости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  <w:r w:rsidR="00C92C34" w:rsidRPr="00C92C3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</w:p>
    <w:p w14:paraId="6F53BF3C" w14:textId="77777777" w:rsidR="000B180F" w:rsidRPr="00E651AA" w:rsidRDefault="000B180F" w:rsidP="00E651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B180F" w:rsidRPr="00E651AA" w:rsidSect="00E651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34"/>
    <w:rsid w:val="00095527"/>
    <w:rsid w:val="000B180F"/>
    <w:rsid w:val="002979B0"/>
    <w:rsid w:val="002C5EC5"/>
    <w:rsid w:val="002F4DA7"/>
    <w:rsid w:val="00460C56"/>
    <w:rsid w:val="00815A9E"/>
    <w:rsid w:val="008C35B4"/>
    <w:rsid w:val="008E63A5"/>
    <w:rsid w:val="009D472C"/>
    <w:rsid w:val="009D76EA"/>
    <w:rsid w:val="00A61969"/>
    <w:rsid w:val="00B3599D"/>
    <w:rsid w:val="00BA7982"/>
    <w:rsid w:val="00C92C34"/>
    <w:rsid w:val="00CF578B"/>
    <w:rsid w:val="00E651AA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9345"/>
  <w15:chartTrackingRefBased/>
  <w15:docId w15:val="{028C7078-843D-45AA-817B-4154B87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92C3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C5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10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2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alta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Lutenko TN.</dc:creator>
  <cp:keywords/>
  <dc:description/>
  <cp:lastModifiedBy>Lutenko TN.</cp:lastModifiedBy>
  <cp:revision>5</cp:revision>
  <cp:lastPrinted>2022-04-13T01:40:00Z</cp:lastPrinted>
  <dcterms:created xsi:type="dcterms:W3CDTF">2022-04-12T09:27:00Z</dcterms:created>
  <dcterms:modified xsi:type="dcterms:W3CDTF">2022-04-13T03:52:00Z</dcterms:modified>
</cp:coreProperties>
</file>