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F48CF">
        <w:rPr>
          <w:sz w:val="26"/>
          <w:szCs w:val="26"/>
        </w:rPr>
        <w:softHyphen/>
      </w:r>
      <w:r w:rsidR="009C0204" w:rsidRPr="009C0204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6F48CF">
        <w:rPr>
          <w:sz w:val="26"/>
          <w:szCs w:val="26"/>
        </w:rPr>
        <w:t>августа 2022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="006F48CF">
        <w:rPr>
          <w:sz w:val="26"/>
          <w:szCs w:val="26"/>
        </w:rPr>
        <w:t xml:space="preserve">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C0204">
        <w:rPr>
          <w:sz w:val="26"/>
          <w:szCs w:val="26"/>
          <w:lang w:val="en-US"/>
        </w:rPr>
        <w:t>203</w:t>
      </w:r>
      <w:bookmarkStart w:id="0" w:name="_GoBack"/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89"/>
        <w:gridCol w:w="1926"/>
        <w:gridCol w:w="3145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 xml:space="preserve">», Решения Совета депутатов Белоярского сельсовета от 02.11.2020г. № 18 «Об утверждении изменений в Генеральный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r>
        <w:rPr>
          <w:sz w:val="26"/>
          <w:szCs w:val="26"/>
        </w:rPr>
        <w:t>разрешенный вид использования земельного участка «</w:t>
      </w:r>
      <w:r w:rsidR="008B2BC8">
        <w:rPr>
          <w:sz w:val="26"/>
          <w:szCs w:val="26"/>
        </w:rPr>
        <w:t>предоставление коммунальных услуг</w:t>
      </w:r>
      <w:r>
        <w:rPr>
          <w:sz w:val="26"/>
          <w:szCs w:val="26"/>
        </w:rPr>
        <w:t xml:space="preserve">» для земельного участка, расположенному по адресу: Российская Федерация, Республика Хакасия, Алтайский район, </w:t>
      </w:r>
      <w:r w:rsidR="00171715">
        <w:rPr>
          <w:sz w:val="26"/>
          <w:szCs w:val="26"/>
        </w:rPr>
        <w:t>с.</w:t>
      </w:r>
      <w:r w:rsidR="006F48CF">
        <w:rPr>
          <w:sz w:val="26"/>
          <w:szCs w:val="26"/>
        </w:rPr>
        <w:t xml:space="preserve"> </w:t>
      </w:r>
      <w:r w:rsidR="00171715">
        <w:rPr>
          <w:sz w:val="26"/>
          <w:szCs w:val="26"/>
        </w:rPr>
        <w:t>Белый Яр</w:t>
      </w:r>
      <w:r>
        <w:rPr>
          <w:sz w:val="26"/>
          <w:szCs w:val="26"/>
        </w:rPr>
        <w:t xml:space="preserve">, </w:t>
      </w:r>
      <w:r w:rsidR="006F48CF">
        <w:rPr>
          <w:sz w:val="26"/>
          <w:szCs w:val="26"/>
        </w:rPr>
        <w:t>ул. Придорожная</w:t>
      </w:r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8B2BC8">
        <w:rPr>
          <w:sz w:val="26"/>
          <w:szCs w:val="26"/>
        </w:rPr>
        <w:t>01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 xml:space="preserve">. </w:t>
      </w:r>
      <w:r w:rsidR="006F48CF">
        <w:rPr>
          <w:sz w:val="26"/>
          <w:szCs w:val="26"/>
        </w:rPr>
        <w:t>Настоящее постановление подлежит официальному опубликованию (обнародованию)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 w:rsidR="006F48CF">
        <w:rPr>
          <w:sz w:val="20"/>
          <w:szCs w:val="20"/>
        </w:rPr>
        <w:t>Дроздецкая М.А.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8CF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204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6679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AB8A6-E3E3-4EB7-B0D7-5F5D05A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Пользователь Windows</cp:lastModifiedBy>
  <cp:revision>4</cp:revision>
  <cp:lastPrinted>2022-08-17T02:26:00Z</cp:lastPrinted>
  <dcterms:created xsi:type="dcterms:W3CDTF">2022-08-17T02:19:00Z</dcterms:created>
  <dcterms:modified xsi:type="dcterms:W3CDTF">2022-08-19T03:58:00Z</dcterms:modified>
</cp:coreProperties>
</file>