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BEC7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7E33FA83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2B1E76A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С 1 марта 2023 г. устанавливается порядок передачи донорской крови и ее компонентов организациями-поставщиками, организациям, осуществляющим производство лекарственных средств и медицинских изделий</w:t>
      </w:r>
      <w:r w:rsidRPr="00BF431C">
        <w:rPr>
          <w:sz w:val="28"/>
          <w:szCs w:val="28"/>
        </w:rPr>
        <w:t>.</w:t>
      </w:r>
    </w:p>
    <w:p w14:paraId="4ABA3F9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Постановлением Правительства РФ от 02.02.2023 № 153</w:t>
      </w:r>
      <w:r w:rsidRPr="00BF431C">
        <w:rPr>
          <w:sz w:val="28"/>
          <w:szCs w:val="28"/>
        </w:rPr>
        <w:br/>
        <w:t xml:space="preserve">«Об утверждении Правил передачи организациям, осуществляющим производство лекарственных средств и (или) медицинских изделий, донорской крови и (или) ее компонентов» определены, в числе прочего, обязанности поставщика и получателя, необходимые документы, требования, которым должна соответствовать передаваемая донорская кровь и ее компоненты. </w:t>
      </w:r>
    </w:p>
    <w:p w14:paraId="6625EDF9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Приведены формы спецификации на передаваемую кровь и ее компоненты и акта приема-передачи с приложениями. </w:t>
      </w:r>
    </w:p>
    <w:p w14:paraId="58276829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Настоящее Постановление действует до 1 марта 2029 г. </w:t>
      </w:r>
    </w:p>
    <w:p w14:paraId="7AD3CCA6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43FFF6DD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Разъяснен порядок определения кадастровой стоимости земельных участков для целей недропользования</w:t>
      </w:r>
      <w:r w:rsidRPr="00BF431C">
        <w:rPr>
          <w:sz w:val="28"/>
          <w:szCs w:val="28"/>
        </w:rPr>
        <w:t>.</w:t>
      </w:r>
    </w:p>
    <w:p w14:paraId="4DAE5453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Информационным письмом Росреестра от 19.01.2023 № 13-0375-АБ/23</w:t>
      </w:r>
      <w:r w:rsidRPr="00BF431C">
        <w:rPr>
          <w:sz w:val="28"/>
          <w:szCs w:val="28"/>
        </w:rPr>
        <w:br/>
        <w:t xml:space="preserve">«По вопросу определения кадастровой стоимости земельных участков для целей недропользования» обращается внимание бюджетных учреждений, созданных регионами и наделенных полномочиями, связанными с определением кадастровой стоимости, учитывать настоящие разъяснения при реализации полномочий, предусмотренных Законом о государственной кадастровой оценке, в том числе при определении кадастровой стоимости земельных участков для недропользования, которые относятся к объектам недвижимости с ограниченным рынком, в связи с чем может возникать недостаток наблюдаемых рыночных цен на соответствующие объекты недвижимости. </w:t>
      </w:r>
    </w:p>
    <w:p w14:paraId="33E5DE67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4E202975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С 1 марта по 31 декабря 2023 г. в рамках реализации пилотного проекта будет проводиться профилактика профессиональных заболеваний работников в отдельных видах экономической деятельности</w:t>
      </w:r>
      <w:r w:rsidRPr="00BF431C">
        <w:rPr>
          <w:sz w:val="28"/>
          <w:szCs w:val="28"/>
        </w:rPr>
        <w:t>.</w:t>
      </w:r>
    </w:p>
    <w:p w14:paraId="42E33ECD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Постановлением Правительства РФ от 01.02.2023 № 134</w:t>
      </w:r>
      <w:r w:rsidRPr="00BF431C">
        <w:rPr>
          <w:sz w:val="28"/>
          <w:szCs w:val="28"/>
        </w:rPr>
        <w:br/>
        <w:t xml:space="preserve">«О реализации пилотного проекта по проведению профилактики профессиональных заболеваний работников в отдельных видах экономической деятельности» установлено, что в проекте участвуют работодатели, включенные в перечень, утвержденный СФР по согласованию с Минтрансом, Минпромторгом и Минэнерго, медицинские организации, реабилитационные центры Фонда. </w:t>
      </w:r>
    </w:p>
    <w:p w14:paraId="22ED1B63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В рамках пилотного проекта будет оцениваться эффективность проведения профилактики профессиональных заболеваний работников, </w:t>
      </w:r>
      <w:r w:rsidRPr="00BF431C">
        <w:rPr>
          <w:sz w:val="28"/>
          <w:szCs w:val="28"/>
        </w:rPr>
        <w:lastRenderedPageBreak/>
        <w:t xml:space="preserve">занятых на работах с вредными и (или) опасными производственными факторами, с выявленными ранними признаками их воздействия. </w:t>
      </w:r>
    </w:p>
    <w:p w14:paraId="7D40616E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3205251D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С 1 апреля 2023 года отчетность бюро кредитных историй представляется в соответствии с новыми требованиями</w:t>
      </w:r>
      <w:r w:rsidRPr="00BF431C">
        <w:rPr>
          <w:sz w:val="28"/>
          <w:szCs w:val="28"/>
        </w:rPr>
        <w:t>.</w:t>
      </w:r>
    </w:p>
    <w:p w14:paraId="0A6DA7F3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Указанием Банка России от 27.09.2022 № 6267-У</w:t>
      </w:r>
      <w:r w:rsidRPr="00BF431C">
        <w:rPr>
          <w:sz w:val="28"/>
          <w:szCs w:val="28"/>
        </w:rPr>
        <w:br/>
        <w:t xml:space="preserve">«О формах, порядке и сроках составления и представления в Банк России отчетности бюро кредитных историй» утверждены: формы, порядок и сроки составления отчетности БКИ; порядок и сроки представления отчетности БКИ в Банк России; а также порядок и сроки представления отчетности, составленной за предшествующий отчетный период, в котором настоящее Указание вступило в силу. </w:t>
      </w:r>
    </w:p>
    <w:p w14:paraId="2BD0C3A9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Признано утратившим силу Указание Банка России от 9 июля 2021 года </w:t>
      </w:r>
      <w:r>
        <w:rPr>
          <w:sz w:val="28"/>
          <w:szCs w:val="28"/>
        </w:rPr>
        <w:t xml:space="preserve">               </w:t>
      </w:r>
      <w:r w:rsidRPr="00BF431C">
        <w:rPr>
          <w:sz w:val="28"/>
          <w:szCs w:val="28"/>
        </w:rPr>
        <w:t>№ 5851-У</w:t>
      </w:r>
      <w:r>
        <w:rPr>
          <w:sz w:val="28"/>
          <w:szCs w:val="28"/>
        </w:rPr>
        <w:t xml:space="preserve"> </w:t>
      </w:r>
      <w:r w:rsidRPr="00BF431C">
        <w:rPr>
          <w:sz w:val="28"/>
          <w:szCs w:val="28"/>
        </w:rPr>
        <w:t xml:space="preserve">«О формах, порядке и сроках составления и представления в Банк России отчетности бюро кредитных историй». </w:t>
      </w:r>
    </w:p>
    <w:p w14:paraId="02EEEE95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2441942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Рособрнадзором направлены методические документы, рекомендуемые при организации и проведении ГИА по образовательным программам основного общего и среднего общего образования в 2023 году.</w:t>
      </w:r>
      <w:r w:rsidRPr="00BF431C">
        <w:rPr>
          <w:sz w:val="28"/>
          <w:szCs w:val="28"/>
        </w:rPr>
        <w:t xml:space="preserve"> </w:t>
      </w:r>
    </w:p>
    <w:p w14:paraId="02DCF3B6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Письмом Рособрнадзора от 01.02.2023 № 04-31</w:t>
      </w:r>
      <w:r w:rsidRPr="00BF431C">
        <w:rPr>
          <w:sz w:val="28"/>
          <w:szCs w:val="28"/>
        </w:rPr>
        <w:br/>
        <w:t xml:space="preserve">«О направлении методических документов,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2023 году» в частности, письмом направлены: </w:t>
      </w:r>
    </w:p>
    <w:p w14:paraId="717E3D4B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-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году; </w:t>
      </w:r>
    </w:p>
    <w:p w14:paraId="13025E96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- Методические рекомендации по подготовке и проведению единого государственного экзамена в пунктах проведения экзаменов в 2023 году; </w:t>
      </w:r>
    </w:p>
    <w:p w14:paraId="5CF3601B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- Сборник форм для проведения государственной итоговой аттестации по образовательным программам среднего общего образования в 2023 году; </w:t>
      </w:r>
    </w:p>
    <w:p w14:paraId="7FBACDD0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-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2023 году; </w:t>
      </w:r>
    </w:p>
    <w:p w14:paraId="3C7694E1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- Сборник форм для проведения государственного выпускного экзамена по образовательным программам среднего общего образования в 2023 году и др. </w:t>
      </w:r>
    </w:p>
    <w:p w14:paraId="2C3A605E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1E53818D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С 1 сентября 2023 года подлежат применению утвержденные Правительством правила оказания физкультурно-оздоровительных услуг.</w:t>
      </w:r>
      <w:r w:rsidRPr="00BF431C">
        <w:rPr>
          <w:sz w:val="28"/>
          <w:szCs w:val="28"/>
        </w:rPr>
        <w:t xml:space="preserve"> </w:t>
      </w:r>
    </w:p>
    <w:p w14:paraId="049DB9F2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Постановлением Правительства РФ от 30.01.2023 № 129</w:t>
      </w:r>
      <w:r w:rsidRPr="00BF431C">
        <w:rPr>
          <w:sz w:val="28"/>
          <w:szCs w:val="28"/>
        </w:rPr>
        <w:br/>
        <w:t xml:space="preserve">«Об утверждении Правил оказания физкультурно-оздоровительных услуг» </w:t>
      </w:r>
      <w:r w:rsidRPr="00BF431C">
        <w:rPr>
          <w:sz w:val="28"/>
          <w:szCs w:val="28"/>
        </w:rPr>
        <w:lastRenderedPageBreak/>
        <w:t xml:space="preserve">правила регулируют отношения между потребителями (заказчиками) и исполнителями в сфере оказания физкультурно-оздоровительных услуг. </w:t>
      </w:r>
    </w:p>
    <w:p w14:paraId="31F32379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Документ устанавливает, в частности, порядок заключения договора об оказании физкультурно-оздоровительных услуг, особенности его заключения дистанционным способом, условия предоставления физкультурно-оздоровительных услуг, а также ответственность исполнителя и потребителя (заказчика). </w:t>
      </w:r>
    </w:p>
    <w:p w14:paraId="57A4B963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Настоящее постановление вступает в силу с 1 сентября 2023 года и действует до 1 сентября 2029 года. </w:t>
      </w:r>
    </w:p>
    <w:p w14:paraId="65690266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20D28485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ФФОМС определены категории сообщений, для которых устанавливается ускоренный порядок их рассмотрения в рамках эксперимента по использованию Единого портала госуслуг для обеспечения диалога граждан и организаций с госорганами</w:t>
      </w:r>
      <w:r>
        <w:rPr>
          <w:sz w:val="28"/>
          <w:szCs w:val="28"/>
        </w:rPr>
        <w:t>.</w:t>
      </w:r>
    </w:p>
    <w:p w14:paraId="4732AFA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proofErr w:type="spellStart"/>
      <w:r w:rsidRPr="00BF431C">
        <w:rPr>
          <w:sz w:val="28"/>
          <w:szCs w:val="28"/>
        </w:rPr>
        <w:t>Приказои</w:t>
      </w:r>
      <w:proofErr w:type="spellEnd"/>
      <w:r w:rsidRPr="00BF431C">
        <w:rPr>
          <w:sz w:val="28"/>
          <w:szCs w:val="28"/>
        </w:rPr>
        <w:t xml:space="preserve"> ФФОМС от 26.12.2022 «209н</w:t>
      </w:r>
      <w:r w:rsidRPr="00BF431C">
        <w:rPr>
          <w:sz w:val="28"/>
          <w:szCs w:val="28"/>
        </w:rPr>
        <w:br/>
        <w:t xml:space="preserve">«Об определении категорий сообщений и обращений, для которых устанавливается ускоренный порядок рассмотрения, в рамках проведения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обращения» определено, что в ускоренном порядке со сроком исполнения, не превышающим 10 календарных дней, рассматриваются сообщения и обращения об отсутствии или размещении недостоверной информации на официальном сайте ФФОМС в сети "Интернет", поданные гражданами и юридическими лицами посредством Единого портала госуслуг. </w:t>
      </w:r>
    </w:p>
    <w:p w14:paraId="7E8911CC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23C598A8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Минстрой изложил позицию по вопросу о плате за коммунальную услугу по отоплению</w:t>
      </w:r>
      <w:r w:rsidRPr="00BF431C">
        <w:rPr>
          <w:sz w:val="28"/>
          <w:szCs w:val="28"/>
        </w:rPr>
        <w:t>.</w:t>
      </w:r>
    </w:p>
    <w:p w14:paraId="6E7E2578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Письмом Минстроя России от 14.11.2022 « 59913-ОЛ/04</w:t>
      </w:r>
      <w:r w:rsidRPr="00BF431C">
        <w:rPr>
          <w:sz w:val="28"/>
          <w:szCs w:val="28"/>
        </w:rPr>
        <w:br/>
        <w:t xml:space="preserve">«О плате за коммунальные услуги по отоплению» сообщается, в частности, что в случае смены собственника плата за данную коммунальную услугу, в том числе скорректированная, подлежит включению в платежный документ, выставляемый лицу, являющемуся собственником помещения в момент формирования начислений и проведения корректировки, как обязанному нести бремя содержания жилого помещения. </w:t>
      </w:r>
    </w:p>
    <w:p w14:paraId="78704E86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42232A3B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До 1 июня 2023 г. продлевается особый порядок применения обязательных требований в отношении отдельных колесных транспортных средств, произведенных на территории РФ, и проведения оценки их соответствия</w:t>
      </w:r>
      <w:r w:rsidRPr="00BF431C">
        <w:rPr>
          <w:sz w:val="28"/>
          <w:szCs w:val="28"/>
        </w:rPr>
        <w:t>.</w:t>
      </w:r>
    </w:p>
    <w:p w14:paraId="5A17FF2F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lastRenderedPageBreak/>
        <w:t>Постановление Правительства РФ от 31.01.2023 № 130</w:t>
      </w:r>
      <w:r w:rsidRPr="00BF431C">
        <w:rPr>
          <w:sz w:val="28"/>
          <w:szCs w:val="28"/>
        </w:rPr>
        <w:br/>
        <w:t>«О внесении изменений в постановление Правительства Российской Федерации от 12 мая 2022 г. № 855.</w:t>
      </w:r>
    </w:p>
    <w:p w14:paraId="65A5A189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Также до 1 июня 2023 г. продлена возможность выпуска транспортных средств в обращение без оснащения их устройством вызова экстренных оперативных служб. </w:t>
      </w:r>
    </w:p>
    <w:p w14:paraId="1E33017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1CDF03AC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329CA39E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Президент РФ поручил оказывать содействие в получении молодежью в возрасте от 14 до 18 лет трудового опыта в целях выбора дальнейшего профессионального пути</w:t>
      </w:r>
      <w:r w:rsidRPr="00BF431C">
        <w:rPr>
          <w:sz w:val="28"/>
          <w:szCs w:val="28"/>
        </w:rPr>
        <w:t>.</w:t>
      </w:r>
    </w:p>
    <w:p w14:paraId="3E3DBED6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Перечень поручений по итогам заседания Госсовета.</w:t>
      </w:r>
    </w:p>
    <w:p w14:paraId="61CEFACC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Также Правительству РФ поручено в числе прочего предусмотреть меры по стимулированию работодателей к приему на работу молодежи, по повышению уровня оплаты труда работников государственных и муниципальных учреждений по работе с молодежью, по обеспечению научного, аналитического, информационно-ресурсного и экспертного сопровождения молодежной политики. </w:t>
      </w:r>
    </w:p>
    <w:p w14:paraId="5C7842E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0CAB1C6B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С 1 сентября 2023 года устанавливается новый порядок раскрытия информации в сфере водоснабжения и водоотведения.</w:t>
      </w:r>
      <w:r w:rsidRPr="00BF431C">
        <w:rPr>
          <w:sz w:val="28"/>
          <w:szCs w:val="28"/>
        </w:rPr>
        <w:t xml:space="preserve"> </w:t>
      </w:r>
    </w:p>
    <w:p w14:paraId="1B6DE47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Постановление Правительства РФ от 26.01.2023 № 108</w:t>
      </w:r>
      <w:r w:rsidRPr="00BF431C">
        <w:rPr>
          <w:sz w:val="28"/>
          <w:szCs w:val="28"/>
        </w:rPr>
        <w:br/>
        <w:t>«О стандартах раскрытия информации в сфере водоснабжения и водоотведения».</w:t>
      </w:r>
    </w:p>
    <w:p w14:paraId="61E1F6BA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Документ определяет состав, порядок, сроки и периодичность предоставления информации, подлежащей раскрытию организациями, осуществляющими горячее, холодное водоснабжение и (или) водоотведение, а также органами регулирования тарифов в сфере водоснабжения и водоотведения. </w:t>
      </w:r>
    </w:p>
    <w:p w14:paraId="34C32D70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Утратившим силу признается аналогичное Постановление Правительства от 17 января 2013 г. № 6. </w:t>
      </w:r>
    </w:p>
    <w:p w14:paraId="3EB302CC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61D422B0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77249ADC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С 1 февраля 2023 года на 11,9 процента проиндексируют размеры некоторых социальных выплат</w:t>
      </w:r>
      <w:r>
        <w:rPr>
          <w:sz w:val="28"/>
          <w:szCs w:val="28"/>
        </w:rPr>
        <w:t>.</w:t>
      </w:r>
    </w:p>
    <w:p w14:paraId="5255EDF2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Постановление Правительства РФ от 30.01.2023 № 119</w:t>
      </w:r>
      <w:r w:rsidRPr="00BF431C">
        <w:rPr>
          <w:sz w:val="28"/>
          <w:szCs w:val="28"/>
        </w:rPr>
        <w:br/>
        <w:t>«Об утверждении коэффициента индексации выплат, пособий и компенсаций в 2023 году».</w:t>
      </w:r>
    </w:p>
    <w:p w14:paraId="459638DA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Согласно постановлению, индексации подлежат выплаты, пособия и компенсации, предусмотренные отдельными законодательными актами, в том числе: Законом РФ «О социальной защите граждан, подвергшихся воздействию радиации вследствие катастрофы на Чернобыльской АЭС»; Федеральным законом «О ветеранах»; Федеральным законом «О дополнительных мерах государственной поддержки семей, имеющих детей»; </w:t>
      </w:r>
      <w:r w:rsidRPr="00BF431C">
        <w:rPr>
          <w:sz w:val="28"/>
          <w:szCs w:val="28"/>
        </w:rPr>
        <w:lastRenderedPageBreak/>
        <w:t xml:space="preserve">Федеральным законом «О социальной защите инвалидов в Российской Федерации»; Федеральным законом «О погребении и похоронном деле» и пр. </w:t>
      </w:r>
    </w:p>
    <w:p w14:paraId="2F0FD82A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31CF7354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b/>
          <w:bCs/>
          <w:sz w:val="28"/>
          <w:szCs w:val="28"/>
        </w:rPr>
        <w:t>Компенсация, выплаченная работнику на основании решения суда в случае нарушения работодателем срока выплаты заработной платы, подлежит обложению НДФЛ</w:t>
      </w:r>
      <w:r>
        <w:rPr>
          <w:sz w:val="28"/>
          <w:szCs w:val="28"/>
        </w:rPr>
        <w:t>.</w:t>
      </w:r>
    </w:p>
    <w:p w14:paraId="7E88225F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Письмо ФНС России от 26.01.2023 № БС-4-11/850@</w:t>
      </w:r>
      <w:r w:rsidRPr="00BF431C">
        <w:rPr>
          <w:sz w:val="28"/>
          <w:szCs w:val="28"/>
        </w:rPr>
        <w:br/>
        <w:t>«По вопросу обложения налогом на доходы физических лиц сумм компенсации за несвоевременную выплату заработной платы, взысканной на основании решения суда с организации-работодателя».</w:t>
      </w:r>
    </w:p>
    <w:p w14:paraId="479B93F1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Если при выплате указанной компенсации работодатель не удержал сумму НДФЛ, то после выявления данного факта организация обязана удержать НДФЛ при выплате работнику текущих доходов. </w:t>
      </w:r>
    </w:p>
    <w:p w14:paraId="36876117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Также сообщается о необходимости представить уточненные расчеты сумм НДФЛ, исчисленных и удержанных налоговым агентом (форма 6-НДФЛ), за соответствующие периоды. </w:t>
      </w:r>
    </w:p>
    <w:p w14:paraId="02A46F59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</w:p>
    <w:p w14:paraId="41E273DC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F431C">
        <w:rPr>
          <w:b/>
          <w:bCs/>
          <w:sz w:val="28"/>
          <w:szCs w:val="28"/>
        </w:rPr>
        <w:t>Уточнен порядок установления уровней террористической опасности</w:t>
      </w:r>
      <w:r>
        <w:rPr>
          <w:sz w:val="28"/>
          <w:szCs w:val="28"/>
        </w:rPr>
        <w:t>.</w:t>
      </w:r>
    </w:p>
    <w:p w14:paraId="278396F7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>Указ Президента РФ от 31.01.2023 № 48</w:t>
      </w:r>
      <w:r w:rsidRPr="00BF431C">
        <w:rPr>
          <w:sz w:val="28"/>
          <w:szCs w:val="28"/>
        </w:rPr>
        <w:br/>
        <w:t>«О внесении изменений в 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в Порядок, утвержденный этим Указом».</w:t>
      </w:r>
    </w:p>
    <w:p w14:paraId="7E43459D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В частности, исключена норма, согласно которой уровень террористической опасности может устанавливаться на срок не более 15 суток. </w:t>
      </w:r>
    </w:p>
    <w:p w14:paraId="75D2879A" w14:textId="77777777" w:rsidR="00867915" w:rsidRPr="00BF431C" w:rsidRDefault="00867915" w:rsidP="00867915">
      <w:pPr>
        <w:ind w:firstLine="709"/>
        <w:jc w:val="both"/>
        <w:rPr>
          <w:sz w:val="28"/>
          <w:szCs w:val="28"/>
        </w:rPr>
      </w:pPr>
      <w:r w:rsidRPr="00BF431C">
        <w:rPr>
          <w:sz w:val="28"/>
          <w:szCs w:val="28"/>
        </w:rPr>
        <w:t xml:space="preserve">При высоком ("желтом") уровне террористической опасности может быть усилен контроль за передвижением транспортных средств через административные границы региона, на территории которого установлен этот уровень, а также проводиться досмотр транспортных средств с применением технических средств обнаружения оружия и взрывчатых веществ. </w:t>
      </w:r>
    </w:p>
    <w:p w14:paraId="0C3D0B13" w14:textId="77777777" w:rsidR="00044241" w:rsidRDefault="00044241"/>
    <w:sectPr w:rsidR="0004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EA7"/>
    <w:rsid w:val="00044241"/>
    <w:rsid w:val="00494757"/>
    <w:rsid w:val="00825CB9"/>
    <w:rsid w:val="00867915"/>
    <w:rsid w:val="00B4324C"/>
    <w:rsid w:val="00D7298B"/>
    <w:rsid w:val="00D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F601"/>
  <w15:docId w15:val="{A8C27C03-6B2A-4765-99A8-33BE2C2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 Анастасия Николаевна</cp:lastModifiedBy>
  <cp:revision>6</cp:revision>
  <dcterms:created xsi:type="dcterms:W3CDTF">2023-03-10T05:10:00Z</dcterms:created>
  <dcterms:modified xsi:type="dcterms:W3CDTF">2023-03-21T06:56:00Z</dcterms:modified>
</cp:coreProperties>
</file>