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62B4F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  <w:bookmarkStart w:id="0" w:name="_GoBack"/>
      <w:bookmarkEnd w:id="0"/>
    </w:p>
    <w:p w:rsidR="00AF3E13" w:rsidRPr="00A85762" w:rsidRDefault="00053AEE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«25</w:t>
      </w:r>
      <w:r w:rsidR="00134D71">
        <w:rPr>
          <w:sz w:val="25"/>
          <w:szCs w:val="25"/>
        </w:rPr>
        <w:t>» ноября</w:t>
      </w:r>
      <w:r w:rsidR="00AF3E13" w:rsidRPr="00A85762">
        <w:rPr>
          <w:sz w:val="25"/>
          <w:szCs w:val="25"/>
        </w:rPr>
        <w:t xml:space="preserve"> 201</w:t>
      </w:r>
      <w:r w:rsidR="000F19D5">
        <w:rPr>
          <w:sz w:val="25"/>
          <w:szCs w:val="25"/>
        </w:rPr>
        <w:t>9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</w:t>
      </w:r>
      <w:r w:rsidR="007F0B7B">
        <w:rPr>
          <w:sz w:val="25"/>
          <w:szCs w:val="25"/>
        </w:rPr>
        <w:t xml:space="preserve">         </w:t>
      </w:r>
      <w:r w:rsidR="00AF3E13">
        <w:rPr>
          <w:sz w:val="25"/>
          <w:szCs w:val="25"/>
        </w:rPr>
        <w:t xml:space="preserve">             </w:t>
      </w:r>
      <w:r w:rsidR="00AF3E13" w:rsidRPr="00A85762">
        <w:rPr>
          <w:sz w:val="25"/>
          <w:szCs w:val="25"/>
        </w:rPr>
        <w:t xml:space="preserve">      № </w:t>
      </w:r>
      <w:r w:rsidR="00C54B2C">
        <w:rPr>
          <w:sz w:val="25"/>
          <w:szCs w:val="25"/>
        </w:rPr>
        <w:t>79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DC0144" w:rsidRPr="00A62B4F" w:rsidRDefault="004101DE" w:rsidP="00A62B4F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3C123E">
        <w:rPr>
          <w:rFonts w:eastAsiaTheme="minorHAnsi"/>
          <w:lang w:eastAsia="en-US"/>
        </w:rPr>
        <w:t>с 01 января 2019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3C123E">
        <w:rPr>
          <w:rFonts w:eastAsiaTheme="minorHAnsi"/>
          <w:lang w:eastAsia="en-US"/>
        </w:rPr>
        <w:t>0,1 процента в отношении жилых домов, квартир, комнат</w:t>
      </w:r>
      <w:r>
        <w:rPr>
          <w:rFonts w:eastAsiaTheme="minorHAnsi"/>
          <w:lang w:eastAsia="en-US"/>
        </w:rPr>
        <w:t>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0C2C2E">
        <w:rPr>
          <w:rFonts w:eastAsiaTheme="minorHAnsi"/>
          <w:lang w:eastAsia="en-US"/>
        </w:rPr>
        <w:t>. 0,1 процента в отношении единых недвижимых комплексов, в состав которых входит хотя бы одно жилое помещение (жилой дом);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0C2C2E">
        <w:rPr>
          <w:rFonts w:eastAsiaTheme="minorHAnsi"/>
          <w:lang w:eastAsia="en-US"/>
        </w:rPr>
        <w:t xml:space="preserve">. 0,1 процента в отношении гаражей и </w:t>
      </w:r>
      <w:proofErr w:type="spellStart"/>
      <w:r w:rsidR="000C2C2E">
        <w:rPr>
          <w:rFonts w:eastAsiaTheme="minorHAnsi"/>
          <w:lang w:eastAsia="en-US"/>
        </w:rPr>
        <w:t>машино</w:t>
      </w:r>
      <w:proofErr w:type="spellEnd"/>
      <w:r w:rsidR="000C2C2E">
        <w:rPr>
          <w:rFonts w:eastAsiaTheme="minorHAnsi"/>
          <w:lang w:eastAsia="en-US"/>
        </w:rPr>
        <w:t>-мест;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0C2C2E">
        <w:rPr>
          <w:rFonts w:eastAsiaTheme="minorHAnsi"/>
          <w:lang w:eastAsia="en-US"/>
        </w:rPr>
        <w:t>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C2C2E">
        <w:rPr>
          <w:rFonts w:eastAsiaTheme="minorHAnsi"/>
          <w:lang w:eastAsia="en-US"/>
        </w:rPr>
        <w:t xml:space="preserve">. 2,0 процента в отношении объектов налогообложения, включенных в перечень, определяемый в соответствии с </w:t>
      </w:r>
      <w:hyperlink r:id="rId7" w:history="1">
        <w:r w:rsidR="000C2C2E">
          <w:rPr>
            <w:rFonts w:eastAsiaTheme="minorHAnsi"/>
            <w:color w:val="0000FF"/>
            <w:lang w:eastAsia="en-US"/>
          </w:rPr>
          <w:t>п. 7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proofErr w:type="spellStart"/>
        <w:r w:rsidR="000C2C2E">
          <w:rPr>
            <w:rFonts w:eastAsiaTheme="minorHAnsi"/>
            <w:color w:val="0000FF"/>
            <w:lang w:eastAsia="en-US"/>
          </w:rPr>
          <w:t>абз</w:t>
        </w:r>
        <w:proofErr w:type="spellEnd"/>
        <w:r w:rsidR="000C2C2E">
          <w:rPr>
            <w:rFonts w:eastAsiaTheme="minorHAnsi"/>
            <w:color w:val="0000FF"/>
            <w:lang w:eastAsia="en-US"/>
          </w:rPr>
          <w:t>. 2 п. 10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0C2C2E">
        <w:rPr>
          <w:rFonts w:eastAsiaTheme="minorHAnsi"/>
          <w:lang w:eastAsia="en-US"/>
        </w:rPr>
        <w:t>. 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0C2C2E">
        <w:rPr>
          <w:rFonts w:eastAsiaTheme="minorHAnsi"/>
          <w:lang w:eastAsia="en-US"/>
        </w:rPr>
        <w:t>.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4. Настоящее Решение вступает в силу по истечении одного месяца с момента официального опубликования (обнародования), но не ранее 1 января 201</w:t>
      </w:r>
      <w:r w:rsidR="00775873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г.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C2C2E">
        <w:rPr>
          <w:rFonts w:eastAsiaTheme="minorHAnsi"/>
          <w:lang w:eastAsia="en-US"/>
        </w:rPr>
        <w:t xml:space="preserve">. Поручить </w:t>
      </w:r>
      <w:r w:rsidR="00775873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</w:t>
      </w:r>
      <w:r>
        <w:rPr>
          <w:rFonts w:eastAsiaTheme="minorHAnsi"/>
          <w:lang w:eastAsia="en-US"/>
        </w:rPr>
        <w:t>со дня</w:t>
      </w:r>
      <w:r w:rsidR="00684E70">
        <w:rPr>
          <w:rFonts w:eastAsiaTheme="minorHAnsi"/>
          <w:lang w:eastAsia="en-US"/>
        </w:rPr>
        <w:t xml:space="preserve">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Управление Федеральной налоговой </w:t>
      </w:r>
      <w:r w:rsidR="00775873">
        <w:rPr>
          <w:rFonts w:eastAsiaTheme="minorHAnsi"/>
          <w:lang w:eastAsia="en-US"/>
        </w:rPr>
        <w:t>службы по Республике Хакасия и М</w:t>
      </w:r>
      <w:r w:rsidR="000C2C2E">
        <w:rPr>
          <w:rFonts w:eastAsiaTheme="minorHAnsi"/>
          <w:lang w:eastAsia="en-US"/>
        </w:rPr>
        <w:t>инистерство финансов Республики Хакасия.</w:t>
      </w:r>
    </w:p>
    <w:p w:rsidR="00D7342B" w:rsidRDefault="00D7342B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7758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4D6997" w:rsidRDefault="00A62B4F" w:rsidP="00A62B4F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 w:rsidR="00AF3E13">
        <w:rPr>
          <w:sz w:val="25"/>
          <w:szCs w:val="25"/>
        </w:rPr>
        <w:t xml:space="preserve">Белоярского сельсовета                            </w:t>
      </w:r>
      <w:r w:rsidR="00775873">
        <w:rPr>
          <w:sz w:val="25"/>
          <w:szCs w:val="25"/>
        </w:rPr>
        <w:t xml:space="preserve">                          </w:t>
      </w:r>
      <w:r w:rsidR="00D7342B">
        <w:rPr>
          <w:sz w:val="25"/>
          <w:szCs w:val="25"/>
        </w:rPr>
        <w:t xml:space="preserve">  </w:t>
      </w:r>
      <w:r w:rsidR="00767069">
        <w:rPr>
          <w:sz w:val="25"/>
          <w:szCs w:val="25"/>
        </w:rPr>
        <w:t xml:space="preserve">       </w:t>
      </w:r>
      <w:r w:rsidR="00AF3E13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А. </w:t>
      </w:r>
      <w:r w:rsidR="00767069">
        <w:rPr>
          <w:sz w:val="25"/>
          <w:szCs w:val="25"/>
        </w:rPr>
        <w:t xml:space="preserve">В. </w:t>
      </w:r>
      <w:r>
        <w:rPr>
          <w:sz w:val="25"/>
          <w:szCs w:val="25"/>
        </w:rPr>
        <w:t>Мин Те Хо</w:t>
      </w:r>
    </w:p>
    <w:sectPr w:rsidR="004D6997" w:rsidSect="00A62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AEE"/>
    <w:rsid w:val="000612EF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19D5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D71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5873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0961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0B7B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2B4F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4B2C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34C41C3Y2n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0D184F127465A2213107537FDE33324F637810B94356F6C26BA4682B0FC4F10C1E1B4F44YC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A2E9-674F-4E8D-9EC4-3D10BA1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13</cp:revision>
  <cp:lastPrinted>2019-11-26T06:31:00Z</cp:lastPrinted>
  <dcterms:created xsi:type="dcterms:W3CDTF">2019-11-15T05:33:00Z</dcterms:created>
  <dcterms:modified xsi:type="dcterms:W3CDTF">2019-11-26T06:31:00Z</dcterms:modified>
</cp:coreProperties>
</file>