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76F" w:rsidRDefault="0004583A" w:rsidP="00547E22"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52925" cy="1124827"/>
            <wp:effectExtent l="19050" t="0" r="0" b="0"/>
            <wp:docPr id="3" name="Рисунок 1" descr="C:\Users\BorodinaTA\Desktop\Пресс-релизы, новости\ПРЕСС-РЕЛИЗЫ 2020\1_Пресс-релизы_январь_2020\РЕСПУБЛИКА ХАКАС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rodinaTA\Desktop\Пресс-релизы, новости\ПРЕСС-РЕЛИЗЫ 2020\1_Пресс-релизы_январь_2020\РЕСПУБЛИКА ХАКАСИЯ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1124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8E6" w:rsidRDefault="008B08E6" w:rsidP="008B08E6">
      <w:pPr>
        <w:shd w:val="clear" w:color="auto" w:fill="FFFFFF"/>
        <w:spacing w:line="540" w:lineRule="atLeast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Кадастровая палата отметила повышенный интерес жителей Хакасии к недвижимости в других регионах</w:t>
      </w:r>
    </w:p>
    <w:p w:rsidR="008B08E6" w:rsidRDefault="008B08E6" w:rsidP="008B08E6">
      <w:pPr>
        <w:shd w:val="clear" w:color="auto" w:fill="FFFFFF"/>
        <w:spacing w:line="540" w:lineRule="atLeast"/>
        <w:ind w:firstLine="708"/>
        <w:jc w:val="both"/>
        <w:outlineLvl w:val="1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Жители Хакасии стали чаще подавать заявления на регистрацию недвижимости по экстерриториальному принципу.</w:t>
      </w:r>
    </w:p>
    <w:p w:rsidR="008B08E6" w:rsidRDefault="008B08E6" w:rsidP="008B08E6">
      <w:pPr>
        <w:shd w:val="clear" w:color="auto" w:fill="FFFFFF"/>
        <w:spacing w:line="540" w:lineRule="atLeast"/>
        <w:ind w:firstLine="708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1 января 2017 года россияне имеют возможность оформлять права собственности на недвижимость, находящуюся в другом регионе, не выезжая туда. За шесть месяцев текущего года Кадастровой палатой Хакасии было принято свыше 1200 заявлений по экстерриториальному принципу, что на 70% превышает данные этого же периода прошлого года. Более половины всех заявлений связано с регистрацией недвижимости в Красноярском крае, следующими по популярности идут Республика Тыва и Кемеровская область. Также представляет интерес для жителей Хакасии недвижимость, находящаяся в Крыму, Алтайском крае, Иркутской области, в таких городах как Сочи, Москва, Санкт-Петербург.</w:t>
      </w:r>
    </w:p>
    <w:p w:rsidR="008B08E6" w:rsidRDefault="008B08E6" w:rsidP="008B08E6">
      <w:pPr>
        <w:shd w:val="clear" w:color="auto" w:fill="FFFFFF"/>
        <w:spacing w:line="540" w:lineRule="atLeast"/>
        <w:ind w:firstLine="708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 первое полугодие 2020 года в Кадастровую палату по Республике Хакасия поступили запросы о предоставлении сведений, содержащихся в Едином государственном реестре недвижимости (ЕГРН), из 26 регионов России. Больше половины запросов (всего 55 %) от общего числа приходится на соседний с Хакасией регион – Красноярский край. Запросы о недвижимости, находящейся в Хакасии, также поступили от жителей Кемеровской (10 %),  Новосибирской областей (8 %). По 4 % приходится на Краснодарский край и Московскую область.</w:t>
      </w:r>
    </w:p>
    <w:p w:rsidR="008B08E6" w:rsidRDefault="008B08E6" w:rsidP="008B08E6">
      <w:pPr>
        <w:shd w:val="clear" w:color="auto" w:fill="FFFFFF"/>
        <w:spacing w:line="540" w:lineRule="atLeast"/>
        <w:ind w:firstLine="708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«</w:t>
      </w:r>
      <w:r>
        <w:rPr>
          <w:rFonts w:ascii="Times New Roman" w:hAnsi="Times New Roman"/>
          <w:i/>
          <w:color w:val="000000"/>
          <w:sz w:val="28"/>
          <w:szCs w:val="28"/>
        </w:rPr>
        <w:t>Возможность регистрации прав и проведения кадастрового учета объектов недвижимости, находящихся в других регионах, экономит не только финансовые расходы, но и временные  траты, делая получение государственных услуг более доступным</w:t>
      </w:r>
      <w:r>
        <w:rPr>
          <w:rFonts w:ascii="Times New Roman" w:hAnsi="Times New Roman"/>
          <w:color w:val="000000"/>
          <w:sz w:val="28"/>
          <w:szCs w:val="28"/>
        </w:rPr>
        <w:t xml:space="preserve">», - отмечает </w:t>
      </w:r>
      <w:r>
        <w:rPr>
          <w:rFonts w:ascii="Times New Roman" w:hAnsi="Times New Roman"/>
          <w:b/>
          <w:color w:val="000000"/>
          <w:sz w:val="28"/>
          <w:szCs w:val="28"/>
        </w:rPr>
        <w:t>начальник межрайонного отдела Кадастровой палаты по Республике Хакасия Людмила Копылова.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B08E6" w:rsidRDefault="008B08E6" w:rsidP="008B08E6">
      <w:pPr>
        <w:shd w:val="clear" w:color="auto" w:fill="FFFFFF"/>
        <w:spacing w:line="540" w:lineRule="atLeast"/>
        <w:ind w:firstLine="708"/>
        <w:jc w:val="both"/>
        <w:outlineLvl w:val="1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территории Хакасии д</w:t>
      </w:r>
      <w:r>
        <w:rPr>
          <w:rFonts w:ascii="Times New Roman" w:hAnsi="Times New Roman"/>
          <w:iCs/>
          <w:color w:val="000000"/>
          <w:sz w:val="28"/>
          <w:szCs w:val="28"/>
        </w:rPr>
        <w:t>окументы на оформление прав по экстерриториальному принципу подаются исключительно в Кадастровую палату. Прием документов проводится ежедневно и только по предварительной записи.</w:t>
      </w:r>
    </w:p>
    <w:p w:rsidR="008B08E6" w:rsidRDefault="008B08E6" w:rsidP="008B08E6">
      <w:pPr>
        <w:shd w:val="clear" w:color="auto" w:fill="FFFFFF"/>
        <w:spacing w:line="540" w:lineRule="atLeast"/>
        <w:ind w:firstLine="708"/>
        <w:jc w:val="both"/>
        <w:outlineLvl w:val="1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«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Следует отметить, что сроки выполнения учетно-регистрационных действий по экстерриториальному принципу те же, что и в обычном порядке: регистрация прав на недвижимость составляет семь рабочих дней, постановка на кадастровый учет – пять рабочих дней, единая процедура кадастрового учета и регистрации прав – десять рабочих дней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», - говорит </w:t>
      </w:r>
      <w:r>
        <w:rPr>
          <w:rFonts w:ascii="Times New Roman" w:hAnsi="Times New Roman"/>
          <w:b/>
          <w:iCs/>
          <w:color w:val="000000"/>
          <w:sz w:val="28"/>
          <w:szCs w:val="28"/>
        </w:rPr>
        <w:t>Людмила Копылова</w:t>
      </w:r>
      <w:r>
        <w:rPr>
          <w:rFonts w:ascii="Times New Roman" w:hAnsi="Times New Roman"/>
          <w:iCs/>
          <w:color w:val="000000"/>
          <w:sz w:val="28"/>
          <w:szCs w:val="28"/>
        </w:rPr>
        <w:t>.</w:t>
      </w:r>
    </w:p>
    <w:p w:rsidR="008B08E6" w:rsidRDefault="008B08E6" w:rsidP="008B08E6">
      <w:pPr>
        <w:shd w:val="clear" w:color="auto" w:fill="FFFFFF"/>
        <w:spacing w:line="360" w:lineRule="auto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8B08E6" w:rsidRDefault="008B08E6" w:rsidP="008B08E6">
      <w:pPr>
        <w:shd w:val="clear" w:color="auto" w:fill="FFFFFF"/>
        <w:spacing w:line="360" w:lineRule="auto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CA7A4E" w:rsidRPr="00AA1E93" w:rsidRDefault="00CA7A4E" w:rsidP="00CA7A4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D7515" w:rsidRDefault="000D7515" w:rsidP="000D7515">
      <w:pPr>
        <w:spacing w:after="0" w:line="36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  <w:r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0D7515" w:rsidRDefault="000D7515" w:rsidP="000D7515">
      <w:pPr>
        <w:pStyle w:val="a7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Татьяна Бородина</w:t>
      </w:r>
    </w:p>
    <w:p w:rsidR="000D7515" w:rsidRDefault="000D7515" w:rsidP="000D7515">
      <w:pPr>
        <w:pStyle w:val="a7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специалист по связям с общественностью</w:t>
      </w:r>
    </w:p>
    <w:p w:rsidR="000D7515" w:rsidRDefault="000D7515" w:rsidP="000D7515">
      <w:pPr>
        <w:pStyle w:val="a7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sz w:val="18"/>
          <w:szCs w:val="18"/>
        </w:rPr>
        <w:t>Кадастровая палата по Республике Хакасия</w:t>
      </w:r>
    </w:p>
    <w:p w:rsidR="000D7515" w:rsidRDefault="000D7515" w:rsidP="000D7515">
      <w:pPr>
        <w:pStyle w:val="a7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8 (3902) 35 84 96 (доб.2271)</w:t>
      </w:r>
    </w:p>
    <w:p w:rsidR="000D7515" w:rsidRDefault="00C77F2D" w:rsidP="000D7515">
      <w:pPr>
        <w:pStyle w:val="a7"/>
        <w:spacing w:before="0" w:beforeAutospacing="0" w:after="0" w:afterAutospacing="0" w:line="360" w:lineRule="auto"/>
      </w:pPr>
      <w:hyperlink r:id="rId5" w:history="1">
        <w:r w:rsidR="000D7515">
          <w:rPr>
            <w:rStyle w:val="a5"/>
            <w:rFonts w:eastAsia="Calibri"/>
            <w:sz w:val="18"/>
            <w:szCs w:val="18"/>
            <w:shd w:val="clear" w:color="auto" w:fill="FFFFFF"/>
            <w:lang w:val="en-US"/>
          </w:rPr>
          <w:t>Press</w:t>
        </w:r>
        <w:r w:rsidR="000D7515">
          <w:rPr>
            <w:rStyle w:val="a5"/>
            <w:rFonts w:eastAsia="Calibri"/>
            <w:sz w:val="18"/>
            <w:szCs w:val="18"/>
            <w:shd w:val="clear" w:color="auto" w:fill="FFFFFF"/>
          </w:rPr>
          <w:t>@19.</w:t>
        </w:r>
        <w:proofErr w:type="spellStart"/>
        <w:r w:rsidR="000D7515">
          <w:rPr>
            <w:rStyle w:val="a5"/>
            <w:rFonts w:eastAsia="Calibri"/>
            <w:sz w:val="18"/>
            <w:szCs w:val="18"/>
            <w:shd w:val="clear" w:color="auto" w:fill="FFFFFF"/>
            <w:lang w:val="en-US"/>
          </w:rPr>
          <w:t>kadastr</w:t>
        </w:r>
        <w:proofErr w:type="spellEnd"/>
        <w:r w:rsidR="000D7515">
          <w:rPr>
            <w:rStyle w:val="a5"/>
            <w:rFonts w:eastAsia="Calibri"/>
            <w:sz w:val="18"/>
            <w:szCs w:val="18"/>
            <w:shd w:val="clear" w:color="auto" w:fill="FFFFFF"/>
          </w:rPr>
          <w:t>.</w:t>
        </w:r>
        <w:proofErr w:type="spellStart"/>
        <w:r w:rsidR="000D7515">
          <w:rPr>
            <w:rStyle w:val="a5"/>
            <w:rFonts w:eastAsia="Calibri"/>
            <w:sz w:val="18"/>
            <w:szCs w:val="18"/>
            <w:shd w:val="clear" w:color="auto" w:fill="FFFFFF"/>
            <w:lang w:val="en-US"/>
          </w:rPr>
          <w:t>ru</w:t>
        </w:r>
        <w:proofErr w:type="spellEnd"/>
      </w:hyperlink>
    </w:p>
    <w:p w:rsidR="000D7515" w:rsidRDefault="000D7515" w:rsidP="000D7515">
      <w:pPr>
        <w:pStyle w:val="a7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655017, Абакан, улица Кирова, 100, кабинет 105.</w:t>
      </w:r>
    </w:p>
    <w:p w:rsidR="00052C0C" w:rsidRPr="00C26317" w:rsidRDefault="00052C0C" w:rsidP="00680FE4">
      <w:pPr>
        <w:pStyle w:val="a7"/>
        <w:shd w:val="clear" w:color="auto" w:fill="FFFFFF"/>
        <w:spacing w:before="0" w:beforeAutospacing="0" w:line="360" w:lineRule="auto"/>
        <w:ind w:firstLine="567"/>
        <w:jc w:val="both"/>
        <w:rPr>
          <w:sz w:val="28"/>
          <w:szCs w:val="28"/>
        </w:rPr>
      </w:pPr>
    </w:p>
    <w:sectPr w:rsidR="00052C0C" w:rsidRPr="00C26317" w:rsidSect="001E5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1CE"/>
    <w:rsid w:val="00044E17"/>
    <w:rsid w:val="0004583A"/>
    <w:rsid w:val="00052C0C"/>
    <w:rsid w:val="000D7515"/>
    <w:rsid w:val="00136AC6"/>
    <w:rsid w:val="0016474B"/>
    <w:rsid w:val="00192F71"/>
    <w:rsid w:val="001E520C"/>
    <w:rsid w:val="001F515E"/>
    <w:rsid w:val="00233F0F"/>
    <w:rsid w:val="00235AA8"/>
    <w:rsid w:val="002726C2"/>
    <w:rsid w:val="00296A1C"/>
    <w:rsid w:val="002D0349"/>
    <w:rsid w:val="00313D6C"/>
    <w:rsid w:val="003B5140"/>
    <w:rsid w:val="003D275B"/>
    <w:rsid w:val="00411585"/>
    <w:rsid w:val="00423A14"/>
    <w:rsid w:val="00443C77"/>
    <w:rsid w:val="004B5EB2"/>
    <w:rsid w:val="00547E22"/>
    <w:rsid w:val="00580F70"/>
    <w:rsid w:val="00612EE2"/>
    <w:rsid w:val="00641686"/>
    <w:rsid w:val="00680FE4"/>
    <w:rsid w:val="006E3226"/>
    <w:rsid w:val="007671CE"/>
    <w:rsid w:val="008B08E6"/>
    <w:rsid w:val="008E109D"/>
    <w:rsid w:val="00904919"/>
    <w:rsid w:val="00957EB9"/>
    <w:rsid w:val="009C61C2"/>
    <w:rsid w:val="00A362F6"/>
    <w:rsid w:val="00A77714"/>
    <w:rsid w:val="00AF0590"/>
    <w:rsid w:val="00BA34B9"/>
    <w:rsid w:val="00BB4C3D"/>
    <w:rsid w:val="00C613BF"/>
    <w:rsid w:val="00C77F2D"/>
    <w:rsid w:val="00CA7A4E"/>
    <w:rsid w:val="00CD2DA2"/>
    <w:rsid w:val="00D53F6A"/>
    <w:rsid w:val="00DA66D0"/>
    <w:rsid w:val="00DB0832"/>
    <w:rsid w:val="00E32699"/>
    <w:rsid w:val="00E95F7A"/>
    <w:rsid w:val="00EC4ECA"/>
    <w:rsid w:val="00F37CE2"/>
    <w:rsid w:val="00F66DB4"/>
    <w:rsid w:val="00FD1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@19.kada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BorodinaTA</cp:lastModifiedBy>
  <cp:revision>10</cp:revision>
  <dcterms:created xsi:type="dcterms:W3CDTF">2019-12-30T11:11:00Z</dcterms:created>
  <dcterms:modified xsi:type="dcterms:W3CDTF">2020-07-29T09:19:00Z</dcterms:modified>
</cp:coreProperties>
</file>