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6D" w:rsidRDefault="005B346D" w:rsidP="00742F7B">
      <w:pPr>
        <w:pStyle w:val="2"/>
        <w:pBdr>
          <w:bottom w:val="single" w:sz="12" w:space="0" w:color="326E8E"/>
        </w:pBdr>
        <w:spacing w:before="0" w:beforeAutospacing="0" w:after="0" w:afterAutospacing="0" w:line="427" w:lineRule="atLeast"/>
        <w:jc w:val="center"/>
        <w:rPr>
          <w:rFonts w:ascii="Arial" w:hAnsi="Arial" w:cs="Arial"/>
          <w:color w:val="454545"/>
        </w:rPr>
      </w:pPr>
      <w:r>
        <w:rPr>
          <w:rFonts w:ascii="Arial" w:hAnsi="Arial" w:cs="Arial"/>
          <w:color w:val="454545"/>
        </w:rPr>
        <w:t>Порядок признания гражданина безвестно отсутствующим и объявления его умершим</w:t>
      </w:r>
    </w:p>
    <w:p w:rsidR="00742F7B" w:rsidRDefault="00742F7B" w:rsidP="005B346D">
      <w:pPr>
        <w:pStyle w:val="a3"/>
        <w:spacing w:before="0" w:beforeAutospacing="0" w:after="356" w:afterAutospacing="0"/>
        <w:jc w:val="both"/>
        <w:rPr>
          <w:rFonts w:ascii="Arial" w:hAnsi="Arial" w:cs="Arial"/>
          <w:color w:val="454545"/>
          <w:sz w:val="27"/>
          <w:szCs w:val="27"/>
        </w:rPr>
      </w:pP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Порядок объявления гражданина умершим или признания гражданина безвестно отсутствующим урегулирован положениями главы 30 Гражданского процессуального кодекса Российской Федерации (далее – ГПК РФ).</w:t>
      </w: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 (ст. 276 ГПК РФ).</w:t>
      </w: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Положения ст. 277 ГПК РФ устанавливают требования к заявлению о признании гражданина безвестно отсутствующим или об объявлении гражданина умершим. В заявлении обязательно должно быть указано:</w:t>
      </w: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для какой цели необходимо заявителю признать гражданина безвестно отсутствующим или объявить его умершим;</w:t>
      </w: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 xml:space="preserve">обстоятельства, подтверждающие безвестное отсутствие гражданина, либо обстоятельства, угрожавшие </w:t>
      </w:r>
      <w:proofErr w:type="gramStart"/>
      <w:r>
        <w:rPr>
          <w:rFonts w:ascii="Arial" w:hAnsi="Arial" w:cs="Arial"/>
          <w:color w:val="454545"/>
          <w:sz w:val="27"/>
          <w:szCs w:val="27"/>
        </w:rPr>
        <w:t>пропавшему</w:t>
      </w:r>
      <w:proofErr w:type="gramEnd"/>
      <w:r>
        <w:rPr>
          <w:rFonts w:ascii="Arial" w:hAnsi="Arial" w:cs="Arial"/>
          <w:color w:val="454545"/>
          <w:sz w:val="27"/>
          <w:szCs w:val="27"/>
        </w:rPr>
        <w:t xml:space="preserve"> без вести смертью или дающие основание предполагать его гибель от определенного несчастного случая;</w:t>
      </w: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 xml:space="preserve">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w:t>
      </w:r>
      <w:proofErr w:type="gramStart"/>
      <w:r>
        <w:rPr>
          <w:rFonts w:ascii="Arial" w:hAnsi="Arial" w:cs="Arial"/>
          <w:color w:val="454545"/>
          <w:sz w:val="27"/>
          <w:szCs w:val="27"/>
        </w:rPr>
        <w:t>имеющихся</w:t>
      </w:r>
      <w:proofErr w:type="gramEnd"/>
      <w:r>
        <w:rPr>
          <w:rFonts w:ascii="Arial" w:hAnsi="Arial" w:cs="Arial"/>
          <w:color w:val="454545"/>
          <w:sz w:val="27"/>
          <w:szCs w:val="27"/>
        </w:rPr>
        <w:t xml:space="preserve"> о нем сведениях (ч. 1 ст. 278 ГПК РФ).</w:t>
      </w: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По общему правилу дела о признании гражданина безвестно отсутствующим или об объявлении его умершим рассматриваются и разрешаются судом до истечения двух месяцев со дня поступления заявления в суд. При этом в зависимости от сложности дела срок его рассмотрения может быть продлен не более чем на один месяц (</w:t>
      </w:r>
      <w:proofErr w:type="gramStart"/>
      <w:r>
        <w:rPr>
          <w:rFonts w:ascii="Arial" w:hAnsi="Arial" w:cs="Arial"/>
          <w:color w:val="454545"/>
          <w:sz w:val="27"/>
          <w:szCs w:val="27"/>
        </w:rPr>
        <w:t>ч</w:t>
      </w:r>
      <w:proofErr w:type="gramEnd"/>
      <w:r>
        <w:rPr>
          <w:rFonts w:ascii="Arial" w:hAnsi="Arial" w:cs="Arial"/>
          <w:color w:val="454545"/>
          <w:sz w:val="27"/>
          <w:szCs w:val="27"/>
        </w:rPr>
        <w:t>. 1, 6 ст. 154, ч. 1 ст. 263 ГПК РФ).</w:t>
      </w:r>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 xml:space="preserve">Правовые последствия признания гражданина безвестно отсутствующим или объявления гражданина умершим перечислены в ст. 279 ГПК РФ. </w:t>
      </w:r>
      <w:proofErr w:type="gramStart"/>
      <w:r>
        <w:rPr>
          <w:rFonts w:ascii="Arial" w:hAnsi="Arial" w:cs="Arial"/>
          <w:color w:val="454545"/>
          <w:sz w:val="27"/>
          <w:szCs w:val="27"/>
        </w:rPr>
        <w:t xml:space="preserve">Так,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 Решение суда, которым гражданин объявлен умершим, является основанием для внесения органом записи </w:t>
      </w:r>
      <w:r>
        <w:rPr>
          <w:rFonts w:ascii="Arial" w:hAnsi="Arial" w:cs="Arial"/>
          <w:color w:val="454545"/>
          <w:sz w:val="27"/>
          <w:szCs w:val="27"/>
        </w:rPr>
        <w:lastRenderedPageBreak/>
        <w:t>актов гражданского состояния записи о смерти в книгу государственной регистрации актов гражданского состояния.</w:t>
      </w:r>
      <w:proofErr w:type="gramEnd"/>
    </w:p>
    <w:p w:rsidR="005B346D" w:rsidRDefault="005B346D" w:rsidP="00742F7B">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 (ст. 280 ГПК РФ).</w:t>
      </w: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742F7B" w:rsidRDefault="00742F7B" w:rsidP="005B346D">
      <w:pPr>
        <w:pStyle w:val="2"/>
        <w:pBdr>
          <w:bottom w:val="single" w:sz="12" w:space="0" w:color="326E8E"/>
        </w:pBdr>
        <w:spacing w:before="0" w:beforeAutospacing="0" w:after="0" w:afterAutospacing="0" w:line="427" w:lineRule="atLeast"/>
        <w:rPr>
          <w:color w:val="454545"/>
        </w:rPr>
      </w:pPr>
    </w:p>
    <w:p w:rsidR="005B346D" w:rsidRDefault="005B346D" w:rsidP="001A320C">
      <w:pPr>
        <w:pStyle w:val="2"/>
        <w:pBdr>
          <w:bottom w:val="single" w:sz="12" w:space="0" w:color="326E8E"/>
        </w:pBdr>
        <w:spacing w:before="0" w:beforeAutospacing="0" w:after="0" w:afterAutospacing="0" w:line="427" w:lineRule="atLeast"/>
        <w:jc w:val="center"/>
        <w:rPr>
          <w:color w:val="454545"/>
        </w:rPr>
      </w:pPr>
      <w:r>
        <w:rPr>
          <w:color w:val="454545"/>
        </w:rPr>
        <w:lastRenderedPageBreak/>
        <w:t>Несовершеннолетним, осуществляющим трудовую деятельность, гарантируется установление сокращенного рабочего времени</w:t>
      </w:r>
    </w:p>
    <w:p w:rsidR="001A320C" w:rsidRDefault="001A320C" w:rsidP="005B346D">
      <w:pPr>
        <w:pStyle w:val="a3"/>
        <w:spacing w:before="0" w:beforeAutospacing="0" w:after="356" w:afterAutospacing="0"/>
        <w:jc w:val="both"/>
        <w:rPr>
          <w:rFonts w:ascii="Arial" w:hAnsi="Arial" w:cs="Arial"/>
          <w:color w:val="454545"/>
          <w:sz w:val="27"/>
          <w:szCs w:val="27"/>
        </w:rPr>
      </w:pPr>
    </w:p>
    <w:p w:rsidR="005B346D" w:rsidRDefault="005B346D" w:rsidP="001A320C">
      <w:pPr>
        <w:pStyle w:val="a3"/>
        <w:spacing w:before="0" w:beforeAutospacing="0" w:after="0" w:afterAutospacing="0"/>
        <w:ind w:firstLine="851"/>
        <w:jc w:val="both"/>
        <w:rPr>
          <w:rFonts w:ascii="Arial" w:hAnsi="Arial" w:cs="Arial"/>
          <w:color w:val="454545"/>
          <w:sz w:val="27"/>
          <w:szCs w:val="27"/>
        </w:rPr>
      </w:pPr>
      <w:r>
        <w:rPr>
          <w:rFonts w:ascii="Arial" w:hAnsi="Arial" w:cs="Arial"/>
          <w:color w:val="454545"/>
          <w:sz w:val="27"/>
          <w:szCs w:val="27"/>
        </w:rPr>
        <w:t>В соответствии со ст. 94 Трудового кодекса Российской Федерации продолжительность ежедневной работы (смены) не может превышать:</w:t>
      </w:r>
    </w:p>
    <w:p w:rsidR="005B346D" w:rsidRDefault="005B346D" w:rsidP="001A320C">
      <w:pPr>
        <w:pStyle w:val="a3"/>
        <w:spacing w:before="0" w:beforeAutospacing="0" w:after="0" w:afterAutospacing="0"/>
        <w:ind w:firstLine="851"/>
        <w:jc w:val="both"/>
        <w:rPr>
          <w:rFonts w:ascii="Arial" w:hAnsi="Arial" w:cs="Arial"/>
          <w:color w:val="454545"/>
          <w:sz w:val="27"/>
          <w:szCs w:val="27"/>
        </w:rPr>
      </w:pPr>
      <w:r>
        <w:rPr>
          <w:rFonts w:ascii="Arial" w:hAnsi="Arial" w:cs="Arial"/>
          <w:color w:val="454545"/>
          <w:sz w:val="27"/>
          <w:szCs w:val="27"/>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B346D" w:rsidRDefault="005B346D" w:rsidP="001A320C">
      <w:pPr>
        <w:pStyle w:val="a3"/>
        <w:spacing w:before="0" w:beforeAutospacing="0" w:after="0" w:afterAutospacing="0"/>
        <w:ind w:firstLine="851"/>
        <w:jc w:val="both"/>
        <w:rPr>
          <w:rFonts w:ascii="Arial" w:hAnsi="Arial" w:cs="Arial"/>
          <w:color w:val="454545"/>
          <w:sz w:val="27"/>
          <w:szCs w:val="27"/>
        </w:rPr>
      </w:pPr>
      <w:r>
        <w:rPr>
          <w:rFonts w:ascii="Arial" w:hAnsi="Arial" w:cs="Arial"/>
          <w:color w:val="454545"/>
          <w:sz w:val="27"/>
          <w:szCs w:val="27"/>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B346D" w:rsidRDefault="005B346D" w:rsidP="001A320C">
      <w:pPr>
        <w:pStyle w:val="a3"/>
        <w:spacing w:before="0" w:beforeAutospacing="0" w:after="0" w:afterAutospacing="0"/>
        <w:ind w:firstLine="851"/>
        <w:jc w:val="both"/>
        <w:rPr>
          <w:rFonts w:ascii="Arial" w:hAnsi="Arial" w:cs="Arial"/>
          <w:color w:val="454545"/>
          <w:sz w:val="27"/>
          <w:szCs w:val="27"/>
        </w:rPr>
      </w:pPr>
      <w:r>
        <w:rPr>
          <w:rFonts w:ascii="Arial" w:hAnsi="Arial" w:cs="Arial"/>
          <w:color w:val="454545"/>
          <w:sz w:val="27"/>
          <w:szCs w:val="27"/>
        </w:rPr>
        <w:t>Превышение установленной законодательством продолжительности рабочего времени, а также привлечение работников, не достигших возраста восемнадцати лет, к сверхурочной работе не допускается.</w:t>
      </w:r>
    </w:p>
    <w:p w:rsidR="005B346D" w:rsidRDefault="005B346D" w:rsidP="001A320C">
      <w:pPr>
        <w:pStyle w:val="a3"/>
        <w:spacing w:before="0" w:beforeAutospacing="0" w:after="0" w:afterAutospacing="0"/>
        <w:ind w:firstLine="851"/>
        <w:jc w:val="both"/>
        <w:rPr>
          <w:rFonts w:ascii="Arial" w:hAnsi="Arial" w:cs="Arial"/>
          <w:color w:val="454545"/>
          <w:sz w:val="27"/>
          <w:szCs w:val="27"/>
        </w:rPr>
      </w:pPr>
      <w:r>
        <w:rPr>
          <w:rFonts w:ascii="Arial" w:hAnsi="Arial" w:cs="Arial"/>
          <w:color w:val="454545"/>
          <w:sz w:val="27"/>
          <w:szCs w:val="27"/>
        </w:rPr>
        <w:t>Несоблюдение требований об установлении сокращенного рабочего времени, в том числе включение условий об этом в трудовой договор, заключаемый с несовершеннолетним работником, влечет привлечение работодателя к административной ответственности, установленной ст. 5.27 Кодекса Российской Федерации об административных правонарушениях.</w:t>
      </w: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1A320C" w:rsidRDefault="001A320C" w:rsidP="005B346D">
      <w:pPr>
        <w:pStyle w:val="2"/>
        <w:pBdr>
          <w:bottom w:val="single" w:sz="12" w:space="0" w:color="326E8E"/>
        </w:pBdr>
        <w:spacing w:before="0" w:beforeAutospacing="0" w:after="0" w:afterAutospacing="0" w:line="427" w:lineRule="atLeast"/>
        <w:rPr>
          <w:rFonts w:ascii="Arial" w:hAnsi="Arial" w:cs="Arial"/>
          <w:color w:val="454545"/>
        </w:rPr>
      </w:pPr>
    </w:p>
    <w:p w:rsidR="005B346D" w:rsidRDefault="005B346D" w:rsidP="005B346D">
      <w:pPr>
        <w:pStyle w:val="2"/>
        <w:pBdr>
          <w:bottom w:val="single" w:sz="12" w:space="0" w:color="326E8E"/>
        </w:pBdr>
        <w:spacing w:before="0" w:beforeAutospacing="0" w:after="0" w:afterAutospacing="0" w:line="427" w:lineRule="atLeast"/>
        <w:rPr>
          <w:rFonts w:ascii="Arial" w:hAnsi="Arial" w:cs="Arial"/>
          <w:color w:val="454545"/>
        </w:rPr>
      </w:pPr>
      <w:r>
        <w:rPr>
          <w:rFonts w:ascii="Arial" w:hAnsi="Arial" w:cs="Arial"/>
          <w:color w:val="454545"/>
        </w:rPr>
        <w:lastRenderedPageBreak/>
        <w:t>Изменения в законодательстве о предоставлении гарантий работнику, увольняемому в связи с ликвидацией организации</w:t>
      </w:r>
    </w:p>
    <w:p w:rsidR="001A320C" w:rsidRDefault="001A320C" w:rsidP="005B346D">
      <w:pPr>
        <w:pStyle w:val="a3"/>
        <w:spacing w:before="0" w:beforeAutospacing="0" w:after="356" w:afterAutospacing="0"/>
        <w:jc w:val="both"/>
        <w:rPr>
          <w:rFonts w:ascii="Arial" w:hAnsi="Arial" w:cs="Arial"/>
          <w:color w:val="454545"/>
          <w:sz w:val="27"/>
          <w:szCs w:val="27"/>
        </w:rPr>
      </w:pPr>
    </w:p>
    <w:p w:rsidR="005B346D" w:rsidRDefault="005B346D" w:rsidP="001A320C">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Федеральным законом 13.07.2020 № 210-ФЗ внесены изменения в Трудовой кодекс Российской Федерации в части предоставления гарантий работнику, увольняемому в связи с ликвидацией организации или сокращением численности, штата.</w:t>
      </w:r>
    </w:p>
    <w:p w:rsidR="005B346D" w:rsidRDefault="005B346D" w:rsidP="001A320C">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В соответствии со статьей 178 Трудового кодекса Российской Федерации при расторжении трудового договора в связи с ликвидацией организации либо сокращением численности или штата увольняемому работнику выплачивается выходное пособие в размере среднего месячного заработка.</w:t>
      </w:r>
    </w:p>
    <w:p w:rsidR="005B346D" w:rsidRDefault="005B346D" w:rsidP="001A320C">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С учетом изменений установлена обязанность работодателя по выплате бывшему работнику среднего месячного заработка за второй месяц со дня увольнения, если длительность периода трудоустройства работника превышает один месяц.</w:t>
      </w:r>
    </w:p>
    <w:p w:rsidR="005B346D" w:rsidRDefault="005B346D" w:rsidP="001A320C">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 xml:space="preserve">Кроме того, в исключительных случаях при обращении уволенного работника в течение четырнадцати рабочих дней в орган службы занятости населения, его </w:t>
      </w:r>
      <w:proofErr w:type="spellStart"/>
      <w:r>
        <w:rPr>
          <w:rFonts w:ascii="Arial" w:hAnsi="Arial" w:cs="Arial"/>
          <w:color w:val="454545"/>
          <w:sz w:val="27"/>
          <w:szCs w:val="27"/>
        </w:rPr>
        <w:t>нетрудоустройства</w:t>
      </w:r>
      <w:proofErr w:type="spellEnd"/>
      <w:r>
        <w:rPr>
          <w:rFonts w:ascii="Arial" w:hAnsi="Arial" w:cs="Arial"/>
          <w:color w:val="454545"/>
          <w:sz w:val="27"/>
          <w:szCs w:val="27"/>
        </w:rPr>
        <w:t xml:space="preserve"> в течение двух месяцев со дня увольнения, работник имеет право на выплату от работодателя среднего месячного заработка за третий месяц со дня увольнения по решению органа службы занятости населения.</w:t>
      </w:r>
    </w:p>
    <w:p w:rsidR="005B346D" w:rsidRDefault="005B346D" w:rsidP="001A320C">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 xml:space="preserve">Работодателю предоставлено право </w:t>
      </w:r>
      <w:proofErr w:type="gramStart"/>
      <w:r>
        <w:rPr>
          <w:rFonts w:ascii="Arial" w:hAnsi="Arial" w:cs="Arial"/>
          <w:color w:val="454545"/>
          <w:sz w:val="27"/>
          <w:szCs w:val="27"/>
        </w:rPr>
        <w:t>выплатить</w:t>
      </w:r>
      <w:proofErr w:type="gramEnd"/>
      <w:r>
        <w:rPr>
          <w:rFonts w:ascii="Arial" w:hAnsi="Arial" w:cs="Arial"/>
          <w:color w:val="454545"/>
          <w:sz w:val="27"/>
          <w:szCs w:val="27"/>
        </w:rPr>
        <w:t xml:space="preserve"> работнику единовременную компенсацию в размере двукратного среднего месячного заработка взамен выплат среднего месячного заработка за период трудоустройства.</w:t>
      </w:r>
    </w:p>
    <w:p w:rsidR="005B346D" w:rsidRDefault="005B346D" w:rsidP="001A320C">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Все выплаты в любом случае должны быть произведены до завершения ликвидации организации.</w:t>
      </w:r>
    </w:p>
    <w:p w:rsidR="005B346D" w:rsidRDefault="005B346D" w:rsidP="001A320C">
      <w:pPr>
        <w:pStyle w:val="a3"/>
        <w:spacing w:before="0" w:beforeAutospacing="0" w:after="0" w:afterAutospacing="0"/>
        <w:ind w:firstLine="709"/>
        <w:jc w:val="both"/>
        <w:rPr>
          <w:rFonts w:ascii="Arial" w:hAnsi="Arial" w:cs="Arial"/>
          <w:color w:val="454545"/>
          <w:sz w:val="27"/>
          <w:szCs w:val="27"/>
        </w:rPr>
      </w:pPr>
      <w:r>
        <w:rPr>
          <w:rFonts w:ascii="Arial" w:hAnsi="Arial" w:cs="Arial"/>
          <w:color w:val="454545"/>
          <w:sz w:val="27"/>
          <w:szCs w:val="27"/>
        </w:rPr>
        <w:t>Аналогичные изменения внесены в статью 318 Трудового кодекса Российской Федерации, устанавливающую гарантии при увольнении в связи с ликвидацией организации либо сокращением численности, расположенной в районах Крайнего Севера и приравненных к ним местностях. Длительность получения выплат при увольнении может быть увеличена до 6 месяцев (в исключительных случаях по решению органа службы занятости) и должна быть пропорциональна длительности периода трудоустройства.</w:t>
      </w:r>
    </w:p>
    <w:p w:rsidR="005B346D" w:rsidRDefault="005B346D" w:rsidP="001A320C">
      <w:pPr>
        <w:pStyle w:val="a3"/>
        <w:spacing w:before="0" w:beforeAutospacing="0" w:after="356" w:afterAutospacing="0"/>
        <w:ind w:firstLine="709"/>
        <w:jc w:val="both"/>
        <w:rPr>
          <w:rFonts w:ascii="Arial" w:hAnsi="Arial" w:cs="Arial"/>
          <w:color w:val="454545"/>
          <w:sz w:val="27"/>
          <w:szCs w:val="27"/>
        </w:rPr>
      </w:pPr>
      <w:r>
        <w:rPr>
          <w:rFonts w:ascii="Arial" w:hAnsi="Arial" w:cs="Arial"/>
          <w:color w:val="454545"/>
          <w:sz w:val="27"/>
          <w:szCs w:val="27"/>
        </w:rPr>
        <w:t xml:space="preserve">Указанные изменения вступят в </w:t>
      </w:r>
      <w:r w:rsidR="001A320C">
        <w:rPr>
          <w:rFonts w:ascii="Arial" w:hAnsi="Arial" w:cs="Arial"/>
          <w:color w:val="454545"/>
          <w:sz w:val="27"/>
          <w:szCs w:val="27"/>
        </w:rPr>
        <w:t xml:space="preserve">законную </w:t>
      </w:r>
      <w:r>
        <w:rPr>
          <w:rFonts w:ascii="Arial" w:hAnsi="Arial" w:cs="Arial"/>
          <w:color w:val="454545"/>
          <w:sz w:val="27"/>
          <w:szCs w:val="27"/>
        </w:rPr>
        <w:t>силу с 13 августа 2020 года.</w:t>
      </w:r>
    </w:p>
    <w:p w:rsidR="001A320C" w:rsidRDefault="001A320C" w:rsidP="001A320C">
      <w:pPr>
        <w:pStyle w:val="a3"/>
        <w:spacing w:before="0" w:beforeAutospacing="0" w:after="356" w:afterAutospacing="0"/>
        <w:ind w:firstLine="709"/>
        <w:jc w:val="both"/>
        <w:rPr>
          <w:rFonts w:ascii="Arial" w:hAnsi="Arial" w:cs="Arial"/>
          <w:color w:val="454545"/>
          <w:sz w:val="27"/>
          <w:szCs w:val="27"/>
        </w:rPr>
      </w:pPr>
    </w:p>
    <w:p w:rsidR="005B346D" w:rsidRPr="001A320C" w:rsidRDefault="001A320C" w:rsidP="001A320C">
      <w:pPr>
        <w:pStyle w:val="3"/>
        <w:shd w:val="clear" w:color="auto" w:fill="FFFFFF"/>
        <w:spacing w:before="0" w:line="240" w:lineRule="auto"/>
        <w:jc w:val="center"/>
        <w:rPr>
          <w:rFonts w:ascii="Arial" w:hAnsi="Arial" w:cs="Arial"/>
          <w:color w:val="47639D"/>
          <w:sz w:val="32"/>
          <w:szCs w:val="32"/>
        </w:rPr>
      </w:pPr>
      <w:r w:rsidRPr="001A320C">
        <w:rPr>
          <w:rFonts w:ascii="Arial" w:hAnsi="Arial" w:cs="Arial"/>
          <w:color w:val="47639D"/>
          <w:sz w:val="32"/>
          <w:szCs w:val="32"/>
        </w:rPr>
        <w:lastRenderedPageBreak/>
        <w:t>О</w:t>
      </w:r>
      <w:r w:rsidR="005B346D" w:rsidRPr="001A320C">
        <w:rPr>
          <w:rFonts w:ascii="Arial" w:hAnsi="Arial" w:cs="Arial"/>
          <w:color w:val="47639D"/>
          <w:sz w:val="32"/>
          <w:szCs w:val="32"/>
        </w:rPr>
        <w:t>тветственность за нарушения законодательства об охране атмосферного воздуха</w:t>
      </w:r>
    </w:p>
    <w:p w:rsidR="001A320C" w:rsidRDefault="005B346D" w:rsidP="00342006">
      <w:pPr>
        <w:pStyle w:val="a3"/>
        <w:shd w:val="clear" w:color="auto" w:fill="FFFFFF"/>
        <w:spacing w:before="0" w:beforeAutospacing="0" w:after="0" w:afterAutospacing="0"/>
        <w:ind w:firstLine="709"/>
        <w:jc w:val="both"/>
        <w:rPr>
          <w:rStyle w:val="apple-converted-space"/>
          <w:rFonts w:ascii="Arial" w:hAnsi="Arial" w:cs="Arial"/>
          <w:color w:val="000000"/>
          <w:sz w:val="28"/>
          <w:szCs w:val="28"/>
        </w:rPr>
      </w:pPr>
      <w:r w:rsidRPr="001A320C">
        <w:rPr>
          <w:rFonts w:ascii="Arial" w:hAnsi="Arial" w:cs="Arial"/>
          <w:color w:val="000000"/>
          <w:sz w:val="28"/>
          <w:szCs w:val="28"/>
        </w:rPr>
        <w:t>Наиважнейшим компонентом окружающей среды является атмосферный воздух, состав и качество которого влияют на благоприятную окружающую среду граждан.</w:t>
      </w:r>
      <w:r w:rsidRPr="001A320C">
        <w:rPr>
          <w:rStyle w:val="apple-converted-space"/>
          <w:rFonts w:ascii="Arial" w:hAnsi="Arial" w:cs="Arial"/>
          <w:color w:val="000000"/>
          <w:sz w:val="28"/>
          <w:szCs w:val="28"/>
        </w:rPr>
        <w:t> </w:t>
      </w:r>
      <w:r w:rsidRPr="001A320C">
        <w:rPr>
          <w:rFonts w:ascii="Arial" w:hAnsi="Arial" w:cs="Arial"/>
          <w:color w:val="000000"/>
          <w:sz w:val="28"/>
          <w:szCs w:val="28"/>
        </w:rPr>
        <w:br/>
        <w:t>Федеральным законом от 04.05.1999 № 96-ФЗ «Об охране атмосферного воздуха» установлены требования к выбросам вредных (загрязняющих) веществ в атмосферный воздух только на объектах I-IV категории.</w:t>
      </w:r>
      <w:r w:rsidRPr="001A320C">
        <w:rPr>
          <w:rStyle w:val="apple-converted-space"/>
          <w:rFonts w:ascii="Arial" w:hAnsi="Arial" w:cs="Arial"/>
          <w:color w:val="000000"/>
          <w:sz w:val="28"/>
          <w:szCs w:val="28"/>
        </w:rPr>
        <w:t> </w:t>
      </w:r>
      <w:r w:rsidRPr="001A320C">
        <w:rPr>
          <w:rFonts w:ascii="Arial" w:hAnsi="Arial" w:cs="Arial"/>
          <w:color w:val="000000"/>
          <w:sz w:val="28"/>
          <w:szCs w:val="28"/>
        </w:rPr>
        <w:t>Выбросы вредных веществ в атмосферу на объектах I категории могут осуществляться только на основании комплексного экологического разрешения. Для осуществления выбросов с объектов II категории эксплуатирующие организации должны иметь декларации о воздействии на окружающую среду. Вместе с тем, на объектах III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 Субъекты, осуществляющие хозяйственную и (или) иную деятельность на указанных объектах, представляют в государственный орган в уведомительном порядке отчетность о выбросах вредных (загр</w:t>
      </w:r>
      <w:r w:rsidR="001A320C">
        <w:rPr>
          <w:rFonts w:ascii="Arial" w:hAnsi="Arial" w:cs="Arial"/>
          <w:color w:val="000000"/>
          <w:sz w:val="28"/>
          <w:szCs w:val="28"/>
        </w:rPr>
        <w:t xml:space="preserve">язняющих) веществ в атмосферный </w:t>
      </w:r>
      <w:r w:rsidRPr="001A320C">
        <w:rPr>
          <w:rFonts w:ascii="Arial" w:hAnsi="Arial" w:cs="Arial"/>
          <w:color w:val="000000"/>
          <w:sz w:val="28"/>
          <w:szCs w:val="28"/>
        </w:rPr>
        <w:t>воздух.</w:t>
      </w:r>
      <w:r w:rsidRPr="001A320C">
        <w:rPr>
          <w:rStyle w:val="apple-converted-space"/>
          <w:rFonts w:ascii="Arial" w:hAnsi="Arial" w:cs="Arial"/>
          <w:color w:val="000000"/>
          <w:sz w:val="28"/>
          <w:szCs w:val="28"/>
        </w:rPr>
        <w:t> </w:t>
      </w:r>
    </w:p>
    <w:p w:rsidR="001A320C" w:rsidRDefault="005B346D" w:rsidP="00342006">
      <w:pPr>
        <w:pStyle w:val="a3"/>
        <w:shd w:val="clear" w:color="auto" w:fill="FFFFFF"/>
        <w:spacing w:before="0" w:beforeAutospacing="0" w:after="0" w:afterAutospacing="0"/>
        <w:ind w:firstLine="709"/>
        <w:jc w:val="both"/>
        <w:rPr>
          <w:rStyle w:val="apple-converted-space"/>
          <w:rFonts w:ascii="Arial" w:hAnsi="Arial" w:cs="Arial"/>
          <w:color w:val="000000"/>
          <w:sz w:val="28"/>
          <w:szCs w:val="28"/>
        </w:rPr>
      </w:pPr>
      <w:r w:rsidRPr="001A320C">
        <w:rPr>
          <w:rFonts w:ascii="Arial" w:hAnsi="Arial" w:cs="Arial"/>
          <w:color w:val="000000"/>
          <w:sz w:val="28"/>
          <w:szCs w:val="28"/>
        </w:rPr>
        <w:t xml:space="preserve">Также для владельцев объектов негативного воздействия на окружающую среду I категории предусмотрена обязанность по оснащению автоматическими средствами измерения и учета объема или массы выбросов вредных (загрязняющих) веществ, концентрации этих веществ в таких выбросах. </w:t>
      </w:r>
      <w:proofErr w:type="gramStart"/>
      <w:r w:rsidRPr="001A320C">
        <w:rPr>
          <w:rFonts w:ascii="Arial" w:hAnsi="Arial" w:cs="Arial"/>
          <w:color w:val="000000"/>
          <w:sz w:val="28"/>
          <w:szCs w:val="28"/>
        </w:rPr>
        <w:t>Кроме того, владельцы таких источников должны оборудовать их техническими средствами передачи информации о количестве и концентрации таких выбросов в атмосферный воздух, стационарных источниках и др.</w:t>
      </w:r>
      <w:r w:rsidRPr="001A320C">
        <w:rPr>
          <w:rStyle w:val="apple-converted-space"/>
          <w:rFonts w:ascii="Arial" w:hAnsi="Arial" w:cs="Arial"/>
          <w:color w:val="000000"/>
          <w:sz w:val="28"/>
          <w:szCs w:val="28"/>
        </w:rPr>
        <w:t> </w:t>
      </w:r>
      <w:r w:rsidRPr="001A320C">
        <w:rPr>
          <w:rFonts w:ascii="Arial" w:hAnsi="Arial" w:cs="Arial"/>
          <w:color w:val="000000"/>
          <w:sz w:val="28"/>
          <w:szCs w:val="28"/>
        </w:rPr>
        <w:br/>
        <w:t xml:space="preserve">За нарушение правил в области охраны атмосферного воздуха предусмотрена уголовная (ст. 251 УК РФ — загрязнение атмосферы) и административная (ст. 8.21 </w:t>
      </w:r>
      <w:proofErr w:type="spellStart"/>
      <w:r w:rsidRPr="001A320C">
        <w:rPr>
          <w:rFonts w:ascii="Arial" w:hAnsi="Arial" w:cs="Arial"/>
          <w:color w:val="000000"/>
          <w:sz w:val="28"/>
          <w:szCs w:val="28"/>
        </w:rPr>
        <w:t>КоАП</w:t>
      </w:r>
      <w:proofErr w:type="spellEnd"/>
      <w:r w:rsidRPr="001A320C">
        <w:rPr>
          <w:rFonts w:ascii="Arial" w:hAnsi="Arial" w:cs="Arial"/>
          <w:color w:val="000000"/>
          <w:sz w:val="28"/>
          <w:szCs w:val="28"/>
        </w:rPr>
        <w:t xml:space="preserve"> РФ — нарушение правил охраны атмосферного воздуха) ответственности.</w:t>
      </w:r>
      <w:r w:rsidRPr="001A320C">
        <w:rPr>
          <w:rStyle w:val="apple-converted-space"/>
          <w:rFonts w:ascii="Arial" w:hAnsi="Arial" w:cs="Arial"/>
          <w:color w:val="000000"/>
          <w:sz w:val="28"/>
          <w:szCs w:val="28"/>
        </w:rPr>
        <w:t> </w:t>
      </w:r>
      <w:proofErr w:type="gramEnd"/>
    </w:p>
    <w:p w:rsidR="00342006" w:rsidRDefault="005B346D" w:rsidP="00342006">
      <w:pPr>
        <w:pStyle w:val="a3"/>
        <w:shd w:val="clear" w:color="auto" w:fill="FFFFFF"/>
        <w:spacing w:before="0" w:beforeAutospacing="0" w:after="0" w:afterAutospacing="0"/>
        <w:ind w:firstLine="709"/>
        <w:jc w:val="both"/>
        <w:rPr>
          <w:rFonts w:ascii="Arial" w:hAnsi="Arial" w:cs="Arial"/>
          <w:color w:val="000000"/>
          <w:sz w:val="28"/>
          <w:szCs w:val="28"/>
        </w:rPr>
      </w:pPr>
      <w:r w:rsidRPr="001A320C">
        <w:rPr>
          <w:rFonts w:ascii="Arial" w:hAnsi="Arial" w:cs="Arial"/>
          <w:color w:val="000000"/>
          <w:sz w:val="28"/>
          <w:szCs w:val="28"/>
        </w:rPr>
        <w:t xml:space="preserve">Административные штрафы за нарушения, предусмотренные ст. 8.21 </w:t>
      </w:r>
      <w:proofErr w:type="spellStart"/>
      <w:r w:rsidRPr="001A320C">
        <w:rPr>
          <w:rFonts w:ascii="Arial" w:hAnsi="Arial" w:cs="Arial"/>
          <w:color w:val="000000"/>
          <w:sz w:val="28"/>
          <w:szCs w:val="28"/>
        </w:rPr>
        <w:t>КоАП</w:t>
      </w:r>
      <w:proofErr w:type="spellEnd"/>
      <w:r w:rsidRPr="001A320C">
        <w:rPr>
          <w:rFonts w:ascii="Arial" w:hAnsi="Arial" w:cs="Arial"/>
          <w:color w:val="000000"/>
          <w:sz w:val="28"/>
          <w:szCs w:val="28"/>
        </w:rPr>
        <w:t xml:space="preserve"> РФ, составляют до 250 тысяч рублей, а также могут повлечь административное приостановление деятельности на срок до 90 суток.</w:t>
      </w:r>
    </w:p>
    <w:p w:rsidR="001A320C" w:rsidRDefault="005B346D" w:rsidP="00342006">
      <w:pPr>
        <w:pStyle w:val="a3"/>
        <w:shd w:val="clear" w:color="auto" w:fill="FFFFFF"/>
        <w:spacing w:before="0" w:beforeAutospacing="0" w:after="0" w:afterAutospacing="0"/>
        <w:ind w:firstLine="709"/>
        <w:jc w:val="both"/>
        <w:rPr>
          <w:rStyle w:val="apple-converted-space"/>
          <w:rFonts w:ascii="Arial" w:hAnsi="Arial" w:cs="Arial"/>
          <w:color w:val="000000"/>
          <w:sz w:val="28"/>
          <w:szCs w:val="28"/>
        </w:rPr>
      </w:pPr>
      <w:r w:rsidRPr="001A320C">
        <w:rPr>
          <w:rFonts w:ascii="Arial" w:hAnsi="Arial" w:cs="Arial"/>
          <w:color w:val="000000"/>
          <w:sz w:val="28"/>
          <w:szCs w:val="28"/>
        </w:rPr>
        <w:t>Уголовные наказания, в зависимости от тяжести преступлений рассматриваемой категории, могут быть в виде штрафа до 200 тысяч рублей, принудительных либо обязательных работ с лишением права занимать определенные должности, либо лишения свободы на срок до 5 лет (если загрязнение воздуха повлекло по неосторожности смерть человека).</w:t>
      </w:r>
      <w:r w:rsidRPr="001A320C">
        <w:rPr>
          <w:rStyle w:val="apple-converted-space"/>
          <w:rFonts w:ascii="Arial" w:hAnsi="Arial" w:cs="Arial"/>
          <w:color w:val="000000"/>
          <w:sz w:val="28"/>
          <w:szCs w:val="28"/>
        </w:rPr>
        <w:t> </w:t>
      </w:r>
    </w:p>
    <w:p w:rsidR="005B346D" w:rsidRPr="001A320C" w:rsidRDefault="005B346D" w:rsidP="00342006">
      <w:pPr>
        <w:pStyle w:val="a3"/>
        <w:shd w:val="clear" w:color="auto" w:fill="FFFFFF"/>
        <w:spacing w:before="0" w:beforeAutospacing="0" w:after="0" w:afterAutospacing="0"/>
        <w:ind w:firstLine="709"/>
        <w:jc w:val="both"/>
        <w:rPr>
          <w:rFonts w:ascii="Arial" w:hAnsi="Arial" w:cs="Arial"/>
          <w:color w:val="000000"/>
          <w:sz w:val="28"/>
          <w:szCs w:val="28"/>
        </w:rPr>
      </w:pPr>
      <w:r w:rsidRPr="001A320C">
        <w:rPr>
          <w:rFonts w:ascii="Arial" w:hAnsi="Arial" w:cs="Arial"/>
          <w:color w:val="000000"/>
          <w:sz w:val="28"/>
          <w:szCs w:val="28"/>
        </w:rPr>
        <w:br/>
      </w:r>
    </w:p>
    <w:p w:rsidR="00235F7E" w:rsidRPr="00E5231E" w:rsidRDefault="00235F7E" w:rsidP="00342006">
      <w:pPr>
        <w:pStyle w:val="a3"/>
        <w:spacing w:before="0" w:beforeAutospacing="0" w:after="0" w:afterAutospacing="0"/>
        <w:ind w:firstLine="709"/>
        <w:jc w:val="both"/>
        <w:rPr>
          <w:sz w:val="28"/>
          <w:szCs w:val="28"/>
        </w:rPr>
      </w:pPr>
    </w:p>
    <w:sectPr w:rsidR="00235F7E" w:rsidRPr="00E5231E" w:rsidSect="00C56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32DA"/>
    <w:multiLevelType w:val="multilevel"/>
    <w:tmpl w:val="112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5180B"/>
    <w:multiLevelType w:val="multilevel"/>
    <w:tmpl w:val="2584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93CBA"/>
    <w:multiLevelType w:val="multilevel"/>
    <w:tmpl w:val="C7D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02401"/>
    <w:multiLevelType w:val="multilevel"/>
    <w:tmpl w:val="BB8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936CEE"/>
    <w:multiLevelType w:val="multilevel"/>
    <w:tmpl w:val="6704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5524A"/>
    <w:rsid w:val="00061289"/>
    <w:rsid w:val="001342FC"/>
    <w:rsid w:val="001A320C"/>
    <w:rsid w:val="001F3FCA"/>
    <w:rsid w:val="00235F7E"/>
    <w:rsid w:val="00342006"/>
    <w:rsid w:val="004E1FD2"/>
    <w:rsid w:val="005B346D"/>
    <w:rsid w:val="00742F7B"/>
    <w:rsid w:val="0095524A"/>
    <w:rsid w:val="00C1367C"/>
    <w:rsid w:val="00C56B60"/>
    <w:rsid w:val="00E52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60"/>
  </w:style>
  <w:style w:type="paragraph" w:styleId="1">
    <w:name w:val="heading 1"/>
    <w:basedOn w:val="a"/>
    <w:next w:val="a"/>
    <w:link w:val="10"/>
    <w:uiPriority w:val="9"/>
    <w:qFormat/>
    <w:rsid w:val="00E52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52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5F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52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5F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5524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5524A"/>
    <w:rPr>
      <w:color w:val="0000FF"/>
      <w:u w:val="single"/>
    </w:rPr>
  </w:style>
  <w:style w:type="character" w:customStyle="1" w:styleId="apple-converted-space">
    <w:name w:val="apple-converted-space"/>
    <w:basedOn w:val="a0"/>
    <w:rsid w:val="0095524A"/>
  </w:style>
  <w:style w:type="character" w:customStyle="1" w:styleId="40">
    <w:name w:val="Заголовок 4 Знак"/>
    <w:basedOn w:val="a0"/>
    <w:link w:val="4"/>
    <w:uiPriority w:val="9"/>
    <w:semiHidden/>
    <w:rsid w:val="0095524A"/>
    <w:rPr>
      <w:rFonts w:asciiTheme="majorHAnsi" w:eastAsiaTheme="majorEastAsia" w:hAnsiTheme="majorHAnsi" w:cstheme="majorBidi"/>
      <w:b/>
      <w:bCs/>
      <w:i/>
      <w:iCs/>
      <w:color w:val="4F81BD" w:themeColor="accent1"/>
    </w:rPr>
  </w:style>
  <w:style w:type="character" w:styleId="a5">
    <w:name w:val="Strong"/>
    <w:basedOn w:val="a0"/>
    <w:uiPriority w:val="22"/>
    <w:qFormat/>
    <w:rsid w:val="00E5231E"/>
    <w:rPr>
      <w:b/>
      <w:bCs/>
    </w:rPr>
  </w:style>
  <w:style w:type="character" w:customStyle="1" w:styleId="10">
    <w:name w:val="Заголовок 1 Знак"/>
    <w:basedOn w:val="a0"/>
    <w:link w:val="1"/>
    <w:uiPriority w:val="9"/>
    <w:rsid w:val="00E5231E"/>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35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F7E"/>
    <w:rPr>
      <w:rFonts w:ascii="Tahoma" w:hAnsi="Tahoma" w:cs="Tahoma"/>
      <w:sz w:val="16"/>
      <w:szCs w:val="16"/>
    </w:rPr>
  </w:style>
  <w:style w:type="character" w:customStyle="1" w:styleId="30">
    <w:name w:val="Заголовок 3 Знак"/>
    <w:basedOn w:val="a0"/>
    <w:link w:val="3"/>
    <w:uiPriority w:val="9"/>
    <w:semiHidden/>
    <w:rsid w:val="00235F7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5F7E"/>
    <w:rPr>
      <w:rFonts w:asciiTheme="majorHAnsi" w:eastAsiaTheme="majorEastAsia" w:hAnsiTheme="majorHAnsi" w:cstheme="majorBidi"/>
      <w:color w:val="243F60" w:themeColor="accent1" w:themeShade="7F"/>
    </w:rPr>
  </w:style>
  <w:style w:type="character" w:customStyle="1" w:styleId="news-date-time">
    <w:name w:val="news-date-time"/>
    <w:basedOn w:val="a0"/>
    <w:rsid w:val="00235F7E"/>
  </w:style>
  <w:style w:type="character" w:customStyle="1" w:styleId="date">
    <w:name w:val="date"/>
    <w:basedOn w:val="a0"/>
    <w:rsid w:val="005B346D"/>
  </w:style>
</w:styles>
</file>

<file path=word/webSettings.xml><?xml version="1.0" encoding="utf-8"?>
<w:webSettings xmlns:r="http://schemas.openxmlformats.org/officeDocument/2006/relationships" xmlns:w="http://schemas.openxmlformats.org/wordprocessingml/2006/main">
  <w:divs>
    <w:div w:id="116143304">
      <w:bodyDiv w:val="1"/>
      <w:marLeft w:val="0"/>
      <w:marRight w:val="0"/>
      <w:marTop w:val="0"/>
      <w:marBottom w:val="0"/>
      <w:divBdr>
        <w:top w:val="none" w:sz="0" w:space="0" w:color="auto"/>
        <w:left w:val="none" w:sz="0" w:space="0" w:color="auto"/>
        <w:bottom w:val="none" w:sz="0" w:space="0" w:color="auto"/>
        <w:right w:val="none" w:sz="0" w:space="0" w:color="auto"/>
      </w:divBdr>
    </w:div>
    <w:div w:id="200019942">
      <w:bodyDiv w:val="1"/>
      <w:marLeft w:val="0"/>
      <w:marRight w:val="0"/>
      <w:marTop w:val="0"/>
      <w:marBottom w:val="0"/>
      <w:divBdr>
        <w:top w:val="none" w:sz="0" w:space="0" w:color="auto"/>
        <w:left w:val="none" w:sz="0" w:space="0" w:color="auto"/>
        <w:bottom w:val="none" w:sz="0" w:space="0" w:color="auto"/>
        <w:right w:val="none" w:sz="0" w:space="0" w:color="auto"/>
      </w:divBdr>
      <w:divsChild>
        <w:div w:id="352846825">
          <w:marLeft w:val="0"/>
          <w:marRight w:val="267"/>
          <w:marTop w:val="178"/>
          <w:marBottom w:val="178"/>
          <w:divBdr>
            <w:top w:val="none" w:sz="0" w:space="0" w:color="auto"/>
            <w:left w:val="none" w:sz="0" w:space="0" w:color="auto"/>
            <w:bottom w:val="none" w:sz="0" w:space="0" w:color="auto"/>
            <w:right w:val="none" w:sz="0" w:space="0" w:color="auto"/>
          </w:divBdr>
        </w:div>
      </w:divsChild>
    </w:div>
    <w:div w:id="277491895">
      <w:bodyDiv w:val="1"/>
      <w:marLeft w:val="0"/>
      <w:marRight w:val="0"/>
      <w:marTop w:val="0"/>
      <w:marBottom w:val="0"/>
      <w:divBdr>
        <w:top w:val="none" w:sz="0" w:space="0" w:color="auto"/>
        <w:left w:val="none" w:sz="0" w:space="0" w:color="auto"/>
        <w:bottom w:val="none" w:sz="0" w:space="0" w:color="auto"/>
        <w:right w:val="none" w:sz="0" w:space="0" w:color="auto"/>
      </w:divBdr>
    </w:div>
    <w:div w:id="301427861">
      <w:bodyDiv w:val="1"/>
      <w:marLeft w:val="0"/>
      <w:marRight w:val="0"/>
      <w:marTop w:val="0"/>
      <w:marBottom w:val="0"/>
      <w:divBdr>
        <w:top w:val="none" w:sz="0" w:space="0" w:color="auto"/>
        <w:left w:val="none" w:sz="0" w:space="0" w:color="auto"/>
        <w:bottom w:val="none" w:sz="0" w:space="0" w:color="auto"/>
        <w:right w:val="none" w:sz="0" w:space="0" w:color="auto"/>
      </w:divBdr>
    </w:div>
    <w:div w:id="453983839">
      <w:bodyDiv w:val="1"/>
      <w:marLeft w:val="0"/>
      <w:marRight w:val="0"/>
      <w:marTop w:val="0"/>
      <w:marBottom w:val="0"/>
      <w:divBdr>
        <w:top w:val="none" w:sz="0" w:space="0" w:color="auto"/>
        <w:left w:val="none" w:sz="0" w:space="0" w:color="auto"/>
        <w:bottom w:val="none" w:sz="0" w:space="0" w:color="auto"/>
        <w:right w:val="none" w:sz="0" w:space="0" w:color="auto"/>
      </w:divBdr>
    </w:div>
    <w:div w:id="454367810">
      <w:bodyDiv w:val="1"/>
      <w:marLeft w:val="0"/>
      <w:marRight w:val="0"/>
      <w:marTop w:val="0"/>
      <w:marBottom w:val="0"/>
      <w:divBdr>
        <w:top w:val="none" w:sz="0" w:space="0" w:color="auto"/>
        <w:left w:val="none" w:sz="0" w:space="0" w:color="auto"/>
        <w:bottom w:val="none" w:sz="0" w:space="0" w:color="auto"/>
        <w:right w:val="none" w:sz="0" w:space="0" w:color="auto"/>
      </w:divBdr>
      <w:divsChild>
        <w:div w:id="941034264">
          <w:marLeft w:val="0"/>
          <w:marRight w:val="0"/>
          <w:marTop w:val="0"/>
          <w:marBottom w:val="0"/>
          <w:divBdr>
            <w:top w:val="none" w:sz="0" w:space="0" w:color="auto"/>
            <w:left w:val="none" w:sz="0" w:space="0" w:color="auto"/>
            <w:bottom w:val="none" w:sz="0" w:space="0" w:color="auto"/>
            <w:right w:val="none" w:sz="0" w:space="0" w:color="auto"/>
          </w:divBdr>
          <w:divsChild>
            <w:div w:id="482477825">
              <w:marLeft w:val="0"/>
              <w:marRight w:val="0"/>
              <w:marTop w:val="0"/>
              <w:marBottom w:val="0"/>
              <w:divBdr>
                <w:top w:val="none" w:sz="0" w:space="0" w:color="auto"/>
                <w:left w:val="none" w:sz="0" w:space="0" w:color="auto"/>
                <w:bottom w:val="none" w:sz="0" w:space="0" w:color="auto"/>
                <w:right w:val="none" w:sz="0" w:space="0" w:color="auto"/>
              </w:divBdr>
            </w:div>
            <w:div w:id="685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3055">
      <w:bodyDiv w:val="1"/>
      <w:marLeft w:val="0"/>
      <w:marRight w:val="0"/>
      <w:marTop w:val="0"/>
      <w:marBottom w:val="0"/>
      <w:divBdr>
        <w:top w:val="none" w:sz="0" w:space="0" w:color="auto"/>
        <w:left w:val="none" w:sz="0" w:space="0" w:color="auto"/>
        <w:bottom w:val="none" w:sz="0" w:space="0" w:color="auto"/>
        <w:right w:val="none" w:sz="0" w:space="0" w:color="auto"/>
      </w:divBdr>
      <w:divsChild>
        <w:div w:id="87625156">
          <w:marLeft w:val="0"/>
          <w:marRight w:val="0"/>
          <w:marTop w:val="0"/>
          <w:marBottom w:val="356"/>
          <w:divBdr>
            <w:top w:val="none" w:sz="0" w:space="0" w:color="auto"/>
            <w:left w:val="none" w:sz="0" w:space="0" w:color="auto"/>
            <w:bottom w:val="none" w:sz="0" w:space="0" w:color="auto"/>
            <w:right w:val="none" w:sz="0" w:space="0" w:color="auto"/>
          </w:divBdr>
        </w:div>
        <w:div w:id="292948710">
          <w:marLeft w:val="0"/>
          <w:marRight w:val="0"/>
          <w:marTop w:val="0"/>
          <w:marBottom w:val="0"/>
          <w:divBdr>
            <w:top w:val="none" w:sz="0" w:space="0" w:color="auto"/>
            <w:left w:val="none" w:sz="0" w:space="0" w:color="auto"/>
            <w:bottom w:val="none" w:sz="0" w:space="0" w:color="auto"/>
            <w:right w:val="none" w:sz="0" w:space="0" w:color="auto"/>
          </w:divBdr>
        </w:div>
      </w:divsChild>
    </w:div>
    <w:div w:id="1210190258">
      <w:bodyDiv w:val="1"/>
      <w:marLeft w:val="0"/>
      <w:marRight w:val="0"/>
      <w:marTop w:val="0"/>
      <w:marBottom w:val="0"/>
      <w:divBdr>
        <w:top w:val="none" w:sz="0" w:space="0" w:color="auto"/>
        <w:left w:val="none" w:sz="0" w:space="0" w:color="auto"/>
        <w:bottom w:val="none" w:sz="0" w:space="0" w:color="auto"/>
        <w:right w:val="none" w:sz="0" w:space="0" w:color="auto"/>
      </w:divBdr>
    </w:div>
    <w:div w:id="1248729213">
      <w:bodyDiv w:val="1"/>
      <w:marLeft w:val="0"/>
      <w:marRight w:val="0"/>
      <w:marTop w:val="0"/>
      <w:marBottom w:val="0"/>
      <w:divBdr>
        <w:top w:val="none" w:sz="0" w:space="0" w:color="auto"/>
        <w:left w:val="none" w:sz="0" w:space="0" w:color="auto"/>
        <w:bottom w:val="none" w:sz="0" w:space="0" w:color="auto"/>
        <w:right w:val="none" w:sz="0" w:space="0" w:color="auto"/>
      </w:divBdr>
      <w:divsChild>
        <w:div w:id="1694040515">
          <w:marLeft w:val="0"/>
          <w:marRight w:val="0"/>
          <w:marTop w:val="267"/>
          <w:marBottom w:val="267"/>
          <w:divBdr>
            <w:top w:val="none" w:sz="0" w:space="0" w:color="auto"/>
            <w:left w:val="none" w:sz="0" w:space="0" w:color="auto"/>
            <w:bottom w:val="none" w:sz="0" w:space="0" w:color="auto"/>
            <w:right w:val="none" w:sz="0" w:space="0" w:color="auto"/>
          </w:divBdr>
        </w:div>
        <w:div w:id="978656193">
          <w:marLeft w:val="0"/>
          <w:marRight w:val="0"/>
          <w:marTop w:val="0"/>
          <w:marBottom w:val="0"/>
          <w:divBdr>
            <w:top w:val="none" w:sz="0" w:space="0" w:color="auto"/>
            <w:left w:val="none" w:sz="0" w:space="0" w:color="auto"/>
            <w:bottom w:val="none" w:sz="0" w:space="0" w:color="auto"/>
            <w:right w:val="none" w:sz="0" w:space="0" w:color="auto"/>
          </w:divBdr>
          <w:divsChild>
            <w:div w:id="302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2584">
      <w:bodyDiv w:val="1"/>
      <w:marLeft w:val="0"/>
      <w:marRight w:val="0"/>
      <w:marTop w:val="0"/>
      <w:marBottom w:val="0"/>
      <w:divBdr>
        <w:top w:val="none" w:sz="0" w:space="0" w:color="auto"/>
        <w:left w:val="none" w:sz="0" w:space="0" w:color="auto"/>
        <w:bottom w:val="none" w:sz="0" w:space="0" w:color="auto"/>
        <w:right w:val="none" w:sz="0" w:space="0" w:color="auto"/>
      </w:divBdr>
      <w:divsChild>
        <w:div w:id="2905924">
          <w:marLeft w:val="0"/>
          <w:marRight w:val="0"/>
          <w:marTop w:val="0"/>
          <w:marBottom w:val="0"/>
          <w:divBdr>
            <w:top w:val="none" w:sz="0" w:space="0" w:color="auto"/>
            <w:left w:val="none" w:sz="0" w:space="0" w:color="auto"/>
            <w:bottom w:val="none" w:sz="0" w:space="0" w:color="auto"/>
            <w:right w:val="none" w:sz="0" w:space="0" w:color="auto"/>
          </w:divBdr>
        </w:div>
      </w:divsChild>
    </w:div>
    <w:div w:id="1623223611">
      <w:bodyDiv w:val="1"/>
      <w:marLeft w:val="0"/>
      <w:marRight w:val="0"/>
      <w:marTop w:val="0"/>
      <w:marBottom w:val="0"/>
      <w:divBdr>
        <w:top w:val="none" w:sz="0" w:space="0" w:color="auto"/>
        <w:left w:val="none" w:sz="0" w:space="0" w:color="auto"/>
        <w:bottom w:val="none" w:sz="0" w:space="0" w:color="auto"/>
        <w:right w:val="none" w:sz="0" w:space="0" w:color="auto"/>
      </w:divBdr>
    </w:div>
    <w:div w:id="1682972722">
      <w:bodyDiv w:val="1"/>
      <w:marLeft w:val="0"/>
      <w:marRight w:val="0"/>
      <w:marTop w:val="0"/>
      <w:marBottom w:val="0"/>
      <w:divBdr>
        <w:top w:val="none" w:sz="0" w:space="0" w:color="auto"/>
        <w:left w:val="none" w:sz="0" w:space="0" w:color="auto"/>
        <w:bottom w:val="none" w:sz="0" w:space="0" w:color="auto"/>
        <w:right w:val="none" w:sz="0" w:space="0" w:color="auto"/>
      </w:divBdr>
    </w:div>
    <w:div w:id="1718823394">
      <w:bodyDiv w:val="1"/>
      <w:marLeft w:val="0"/>
      <w:marRight w:val="0"/>
      <w:marTop w:val="0"/>
      <w:marBottom w:val="0"/>
      <w:divBdr>
        <w:top w:val="none" w:sz="0" w:space="0" w:color="auto"/>
        <w:left w:val="none" w:sz="0" w:space="0" w:color="auto"/>
        <w:bottom w:val="none" w:sz="0" w:space="0" w:color="auto"/>
        <w:right w:val="none" w:sz="0" w:space="0" w:color="auto"/>
      </w:divBdr>
      <w:divsChild>
        <w:div w:id="33117522">
          <w:marLeft w:val="0"/>
          <w:marRight w:val="0"/>
          <w:marTop w:val="0"/>
          <w:marBottom w:val="356"/>
          <w:divBdr>
            <w:top w:val="none" w:sz="0" w:space="0" w:color="auto"/>
            <w:left w:val="none" w:sz="0" w:space="0" w:color="auto"/>
            <w:bottom w:val="none" w:sz="0" w:space="0" w:color="auto"/>
            <w:right w:val="none" w:sz="0" w:space="0" w:color="auto"/>
          </w:divBdr>
        </w:div>
        <w:div w:id="1428888093">
          <w:marLeft w:val="0"/>
          <w:marRight w:val="0"/>
          <w:marTop w:val="0"/>
          <w:marBottom w:val="0"/>
          <w:divBdr>
            <w:top w:val="none" w:sz="0" w:space="0" w:color="auto"/>
            <w:left w:val="none" w:sz="0" w:space="0" w:color="auto"/>
            <w:bottom w:val="none" w:sz="0" w:space="0" w:color="auto"/>
            <w:right w:val="none" w:sz="0" w:space="0" w:color="auto"/>
          </w:divBdr>
        </w:div>
      </w:divsChild>
    </w:div>
    <w:div w:id="1795098826">
      <w:bodyDiv w:val="1"/>
      <w:marLeft w:val="0"/>
      <w:marRight w:val="0"/>
      <w:marTop w:val="0"/>
      <w:marBottom w:val="0"/>
      <w:divBdr>
        <w:top w:val="none" w:sz="0" w:space="0" w:color="auto"/>
        <w:left w:val="none" w:sz="0" w:space="0" w:color="auto"/>
        <w:bottom w:val="none" w:sz="0" w:space="0" w:color="auto"/>
        <w:right w:val="none" w:sz="0" w:space="0" w:color="auto"/>
      </w:divBdr>
      <w:divsChild>
        <w:div w:id="957300170">
          <w:marLeft w:val="0"/>
          <w:marRight w:val="0"/>
          <w:marTop w:val="0"/>
          <w:marBottom w:val="356"/>
          <w:divBdr>
            <w:top w:val="none" w:sz="0" w:space="0" w:color="auto"/>
            <w:left w:val="none" w:sz="0" w:space="0" w:color="auto"/>
            <w:bottom w:val="none" w:sz="0" w:space="0" w:color="auto"/>
            <w:right w:val="none" w:sz="0" w:space="0" w:color="auto"/>
          </w:divBdr>
        </w:div>
        <w:div w:id="221674227">
          <w:marLeft w:val="0"/>
          <w:marRight w:val="0"/>
          <w:marTop w:val="0"/>
          <w:marBottom w:val="0"/>
          <w:divBdr>
            <w:top w:val="none" w:sz="0" w:space="0" w:color="auto"/>
            <w:left w:val="none" w:sz="0" w:space="0" w:color="auto"/>
            <w:bottom w:val="none" w:sz="0" w:space="0" w:color="auto"/>
            <w:right w:val="none" w:sz="0" w:space="0" w:color="auto"/>
          </w:divBdr>
        </w:div>
      </w:divsChild>
    </w:div>
    <w:div w:id="1820876292">
      <w:bodyDiv w:val="1"/>
      <w:marLeft w:val="0"/>
      <w:marRight w:val="0"/>
      <w:marTop w:val="0"/>
      <w:marBottom w:val="0"/>
      <w:divBdr>
        <w:top w:val="none" w:sz="0" w:space="0" w:color="auto"/>
        <w:left w:val="none" w:sz="0" w:space="0" w:color="auto"/>
        <w:bottom w:val="none" w:sz="0" w:space="0" w:color="auto"/>
        <w:right w:val="none" w:sz="0" w:space="0" w:color="auto"/>
      </w:divBdr>
      <w:divsChild>
        <w:div w:id="1369988846">
          <w:marLeft w:val="0"/>
          <w:marRight w:val="0"/>
          <w:marTop w:val="0"/>
          <w:marBottom w:val="0"/>
          <w:divBdr>
            <w:top w:val="none" w:sz="0" w:space="0" w:color="auto"/>
            <w:left w:val="none" w:sz="0" w:space="0" w:color="auto"/>
            <w:bottom w:val="none" w:sz="0" w:space="0" w:color="auto"/>
            <w:right w:val="none" w:sz="0" w:space="0" w:color="auto"/>
          </w:divBdr>
          <w:divsChild>
            <w:div w:id="434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4658">
      <w:bodyDiv w:val="1"/>
      <w:marLeft w:val="0"/>
      <w:marRight w:val="0"/>
      <w:marTop w:val="0"/>
      <w:marBottom w:val="0"/>
      <w:divBdr>
        <w:top w:val="none" w:sz="0" w:space="0" w:color="auto"/>
        <w:left w:val="none" w:sz="0" w:space="0" w:color="auto"/>
        <w:bottom w:val="none" w:sz="0" w:space="0" w:color="auto"/>
        <w:right w:val="none" w:sz="0" w:space="0" w:color="auto"/>
      </w:divBdr>
    </w:div>
    <w:div w:id="20242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2020-08-14T04:26:00Z</dcterms:created>
  <dcterms:modified xsi:type="dcterms:W3CDTF">2020-08-14T04:26:00Z</dcterms:modified>
</cp:coreProperties>
</file>