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F07" w:rsidRPr="006464DE" w:rsidRDefault="006464DE" w:rsidP="00943462">
      <w:pPr>
        <w:spacing w:after="0"/>
        <w:ind w:firstLine="708"/>
        <w:jc w:val="both"/>
        <w:rPr>
          <w:rFonts w:ascii="Times New Roman" w:hAnsi="Times New Roman" w:cs="Times New Roman"/>
          <w:sz w:val="24"/>
          <w:szCs w:val="24"/>
        </w:rPr>
      </w:pPr>
      <w:r w:rsidRPr="006464DE">
        <w:rPr>
          <w:rFonts w:ascii="Times New Roman" w:hAnsi="Times New Roman" w:cs="Times New Roman"/>
          <w:sz w:val="24"/>
          <w:szCs w:val="24"/>
        </w:rPr>
        <w:t xml:space="preserve">Уважаемые граждане, в преддверии новогодних праздников и рождества напоминаем вам об основных правилах использования пиротехнических изделий. </w:t>
      </w:r>
    </w:p>
    <w:p w:rsidR="006464DE" w:rsidRDefault="006464DE" w:rsidP="00943462">
      <w:pPr>
        <w:spacing w:after="0"/>
        <w:ind w:firstLine="708"/>
        <w:jc w:val="both"/>
        <w:rPr>
          <w:rFonts w:ascii="Times New Roman" w:hAnsi="Times New Roman" w:cs="Times New Roman"/>
          <w:color w:val="222222"/>
          <w:sz w:val="24"/>
          <w:szCs w:val="24"/>
          <w:shd w:val="clear" w:color="auto" w:fill="FFFFFF"/>
        </w:rPr>
      </w:pPr>
      <w:r w:rsidRPr="006464DE">
        <w:rPr>
          <w:rFonts w:ascii="Times New Roman" w:hAnsi="Times New Roman" w:cs="Times New Roman"/>
          <w:color w:val="222222"/>
          <w:sz w:val="24"/>
          <w:szCs w:val="24"/>
          <w:shd w:val="clear" w:color="auto" w:fill="FFFFFF"/>
        </w:rPr>
        <w:t>При самостоятельной закупке фейерверков следует обращать внимание н</w:t>
      </w:r>
      <w:r w:rsidR="00273F43">
        <w:rPr>
          <w:rFonts w:ascii="Times New Roman" w:hAnsi="Times New Roman" w:cs="Times New Roman"/>
          <w:color w:val="222222"/>
          <w:sz w:val="24"/>
          <w:szCs w:val="24"/>
          <w:shd w:val="clear" w:color="auto" w:fill="FFFFFF"/>
        </w:rPr>
        <w:t>а наличие инструкции на изделии.</w:t>
      </w:r>
      <w:r w:rsidRPr="006464DE">
        <w:rPr>
          <w:rFonts w:ascii="Times New Roman" w:hAnsi="Times New Roman" w:cs="Times New Roman"/>
          <w:color w:val="222222"/>
          <w:sz w:val="24"/>
          <w:szCs w:val="24"/>
          <w:shd w:val="clear" w:color="auto" w:fill="FFFFFF"/>
        </w:rPr>
        <w:t xml:space="preserve"> Фейерверки покупайте только в местах официальной продажи. Не покупайте фейерверки в не регламент</w:t>
      </w:r>
      <w:r>
        <w:rPr>
          <w:rFonts w:ascii="Times New Roman" w:hAnsi="Times New Roman" w:cs="Times New Roman"/>
          <w:color w:val="222222"/>
          <w:sz w:val="24"/>
          <w:szCs w:val="24"/>
          <w:shd w:val="clear" w:color="auto" w:fill="FFFFFF"/>
        </w:rPr>
        <w:t>ированных для этих целей местах</w:t>
      </w:r>
      <w:r w:rsidRPr="006464DE">
        <w:rPr>
          <w:rFonts w:ascii="Times New Roman" w:hAnsi="Times New Roman" w:cs="Times New Roman"/>
          <w:color w:val="222222"/>
          <w:sz w:val="24"/>
          <w:szCs w:val="24"/>
          <w:shd w:val="clear" w:color="auto" w:fill="FFFFFF"/>
        </w:rPr>
        <w:t xml:space="preserve"> или у "знакомых", </w:t>
      </w:r>
      <w:r w:rsidR="00273F43" w:rsidRPr="006464DE">
        <w:rPr>
          <w:rFonts w:ascii="Times New Roman" w:hAnsi="Times New Roman" w:cs="Times New Roman"/>
          <w:color w:val="222222"/>
          <w:sz w:val="24"/>
          <w:szCs w:val="24"/>
          <w:shd w:val="clear" w:color="auto" w:fill="FFFFFF"/>
        </w:rPr>
        <w:t>поскольку,</w:t>
      </w:r>
      <w:r w:rsidRPr="006464DE">
        <w:rPr>
          <w:rFonts w:ascii="Times New Roman" w:hAnsi="Times New Roman" w:cs="Times New Roman"/>
          <w:color w:val="222222"/>
          <w:sz w:val="24"/>
          <w:szCs w:val="24"/>
          <w:shd w:val="clear" w:color="auto" w:fill="FFFFFF"/>
        </w:rPr>
        <w:t xml:space="preserve"> скорее </w:t>
      </w:r>
      <w:r w:rsidR="00273F43" w:rsidRPr="006464DE">
        <w:rPr>
          <w:rFonts w:ascii="Times New Roman" w:hAnsi="Times New Roman" w:cs="Times New Roman"/>
          <w:color w:val="222222"/>
          <w:sz w:val="24"/>
          <w:szCs w:val="24"/>
          <w:shd w:val="clear" w:color="auto" w:fill="FFFFFF"/>
        </w:rPr>
        <w:t>всего,</w:t>
      </w:r>
      <w:r w:rsidRPr="006464DE">
        <w:rPr>
          <w:rFonts w:ascii="Times New Roman" w:hAnsi="Times New Roman" w:cs="Times New Roman"/>
          <w:color w:val="222222"/>
          <w:sz w:val="24"/>
          <w:szCs w:val="24"/>
          <w:shd w:val="clear" w:color="auto" w:fill="FFFFFF"/>
        </w:rPr>
        <w:t xml:space="preserve"> приобретете </w:t>
      </w:r>
      <w:proofErr w:type="spellStart"/>
      <w:r w:rsidRPr="006464DE">
        <w:rPr>
          <w:rFonts w:ascii="Times New Roman" w:hAnsi="Times New Roman" w:cs="Times New Roman"/>
          <w:color w:val="222222"/>
          <w:sz w:val="24"/>
          <w:szCs w:val="24"/>
          <w:shd w:val="clear" w:color="auto" w:fill="FFFFFF"/>
        </w:rPr>
        <w:t>несертифицированное</w:t>
      </w:r>
      <w:proofErr w:type="spellEnd"/>
      <w:r w:rsidRPr="006464DE">
        <w:rPr>
          <w:rFonts w:ascii="Times New Roman" w:hAnsi="Times New Roman" w:cs="Times New Roman"/>
          <w:color w:val="222222"/>
          <w:sz w:val="24"/>
          <w:szCs w:val="24"/>
          <w:shd w:val="clear" w:color="auto" w:fill="FFFFFF"/>
        </w:rPr>
        <w:t xml:space="preserve"> или нелегальное изделие. </w:t>
      </w:r>
    </w:p>
    <w:p w:rsidR="006464DE" w:rsidRPr="006464DE" w:rsidRDefault="006464DE" w:rsidP="00943462">
      <w:pPr>
        <w:spacing w:after="0"/>
        <w:ind w:firstLine="708"/>
        <w:jc w:val="both"/>
        <w:rPr>
          <w:rFonts w:ascii="Times New Roman" w:hAnsi="Times New Roman" w:cs="Times New Roman"/>
          <w:color w:val="222222"/>
          <w:sz w:val="24"/>
          <w:szCs w:val="24"/>
          <w:shd w:val="clear" w:color="auto" w:fill="FFFFFF"/>
        </w:rPr>
      </w:pPr>
      <w:r w:rsidRPr="006464DE">
        <w:rPr>
          <w:rFonts w:ascii="Times New Roman" w:hAnsi="Times New Roman" w:cs="Times New Roman"/>
          <w:color w:val="222222"/>
          <w:sz w:val="24"/>
          <w:szCs w:val="24"/>
          <w:shd w:val="clear" w:color="auto" w:fill="FFFFFF"/>
        </w:rPr>
        <w:t>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6464DE" w:rsidRPr="006464DE" w:rsidRDefault="006464DE" w:rsidP="00943462">
      <w:pPr>
        <w:spacing w:after="0"/>
        <w:ind w:firstLine="708"/>
        <w:jc w:val="both"/>
        <w:rPr>
          <w:rFonts w:ascii="Times New Roman" w:hAnsi="Times New Roman" w:cs="Times New Roman"/>
          <w:color w:val="222222"/>
          <w:sz w:val="24"/>
          <w:szCs w:val="24"/>
          <w:shd w:val="clear" w:color="auto" w:fill="FFFFFF"/>
        </w:rPr>
      </w:pPr>
      <w:r w:rsidRPr="006464DE">
        <w:rPr>
          <w:rFonts w:ascii="Times New Roman" w:hAnsi="Times New Roman" w:cs="Times New Roman"/>
          <w:color w:val="222222"/>
          <w:sz w:val="24"/>
          <w:szCs w:val="24"/>
          <w:shd w:val="clear" w:color="auto" w:fill="FFFFFF"/>
        </w:rPr>
        <w:t xml:space="preserve">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 °C) вблизи от легковоспламеняющихся предметов и веществ, а также вблизи обогревательных приборов. Храните фейерверки в недоступных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 </w:t>
      </w:r>
      <w:proofErr w:type="gramStart"/>
      <w:r w:rsidR="00273F43">
        <w:rPr>
          <w:rFonts w:ascii="Times New Roman" w:hAnsi="Times New Roman" w:cs="Times New Roman"/>
          <w:color w:val="222222"/>
          <w:sz w:val="24"/>
          <w:szCs w:val="24"/>
          <w:shd w:val="clear" w:color="auto" w:fill="FFFFFF"/>
        </w:rPr>
        <w:t xml:space="preserve">Задача запускающего – </w:t>
      </w:r>
      <w:r w:rsidRPr="006464DE">
        <w:rPr>
          <w:rFonts w:ascii="Times New Roman" w:hAnsi="Times New Roman" w:cs="Times New Roman"/>
          <w:color w:val="222222"/>
          <w:sz w:val="24"/>
          <w:szCs w:val="24"/>
          <w:shd w:val="clear" w:color="auto" w:fill="FFFFFF"/>
        </w:rPr>
        <w:t>провести фейерверк безопасно для себя и зрителей.</w:t>
      </w:r>
      <w:proofErr w:type="gramEnd"/>
    </w:p>
    <w:p w:rsidR="00F12B0C" w:rsidRDefault="00F12B0C" w:rsidP="00943462">
      <w:pPr>
        <w:spacing w:after="0"/>
        <w:jc w:val="both"/>
        <w:rPr>
          <w:rFonts w:ascii="Times New Roman" w:hAnsi="Times New Roman" w:cs="Times New Roman"/>
          <w:b/>
          <w:bCs/>
          <w:color w:val="222222"/>
          <w:sz w:val="24"/>
          <w:szCs w:val="24"/>
          <w:shd w:val="clear" w:color="auto" w:fill="FFFFFF"/>
        </w:rPr>
      </w:pPr>
    </w:p>
    <w:p w:rsidR="00F12B0C" w:rsidRPr="006464DE" w:rsidRDefault="006464DE" w:rsidP="00E3379B">
      <w:pPr>
        <w:spacing w:after="0"/>
        <w:jc w:val="center"/>
        <w:rPr>
          <w:rFonts w:ascii="Times New Roman" w:hAnsi="Times New Roman" w:cs="Times New Roman"/>
          <w:b/>
          <w:bCs/>
          <w:color w:val="222222"/>
          <w:sz w:val="24"/>
          <w:szCs w:val="24"/>
          <w:shd w:val="clear" w:color="auto" w:fill="FFFFFF"/>
        </w:rPr>
      </w:pPr>
      <w:r w:rsidRPr="006464DE">
        <w:rPr>
          <w:rFonts w:ascii="Times New Roman" w:hAnsi="Times New Roman" w:cs="Times New Roman"/>
          <w:b/>
          <w:bCs/>
          <w:color w:val="222222"/>
          <w:sz w:val="24"/>
          <w:szCs w:val="24"/>
          <w:shd w:val="clear" w:color="auto" w:fill="FFFFFF"/>
        </w:rPr>
        <w:t xml:space="preserve">Общие рекомендации по запуску </w:t>
      </w:r>
      <w:r w:rsidR="00F12B0C">
        <w:rPr>
          <w:rFonts w:ascii="Times New Roman" w:hAnsi="Times New Roman" w:cs="Times New Roman"/>
          <w:b/>
          <w:bCs/>
          <w:color w:val="222222"/>
          <w:sz w:val="24"/>
          <w:szCs w:val="24"/>
          <w:shd w:val="clear" w:color="auto" w:fill="FFFFFF"/>
        </w:rPr>
        <w:t>пиротехнических</w:t>
      </w:r>
      <w:r w:rsidRPr="006464DE">
        <w:rPr>
          <w:rFonts w:ascii="Times New Roman" w:hAnsi="Times New Roman" w:cs="Times New Roman"/>
          <w:b/>
          <w:bCs/>
          <w:color w:val="222222"/>
          <w:sz w:val="24"/>
          <w:szCs w:val="24"/>
          <w:shd w:val="clear" w:color="auto" w:fill="FFFFFF"/>
        </w:rPr>
        <w:t xml:space="preserve"> изделий</w:t>
      </w:r>
    </w:p>
    <w:p w:rsidR="006464DE" w:rsidRPr="006464DE" w:rsidRDefault="00F12B0C"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t>1. Заранее определите</w:t>
      </w:r>
      <w:r w:rsidR="006464DE" w:rsidRPr="006464DE">
        <w:rPr>
          <w:color w:val="222222"/>
        </w:rPr>
        <w:t xml:space="preserve">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также небезопасно! Необходимо помнить, что если пиротехника простоит под дождем 3 - 5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6464DE" w:rsidRPr="006464DE" w:rsidRDefault="00273F43"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t>3. Определите</w:t>
      </w:r>
      <w:r w:rsidR="006464DE" w:rsidRPr="006464DE">
        <w:rPr>
          <w:color w:val="222222"/>
        </w:rPr>
        <w:t xml:space="preserve">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w:t>
      </w:r>
    </w:p>
    <w:p w:rsidR="006464DE" w:rsidRPr="006464DE" w:rsidRDefault="00273F43"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t>4</w:t>
      </w:r>
      <w:r w:rsidR="006464DE" w:rsidRPr="006464DE">
        <w:rPr>
          <w:color w:val="222222"/>
        </w:rPr>
        <w:t xml:space="preserve">. При </w:t>
      </w:r>
      <w:proofErr w:type="spellStart"/>
      <w:r w:rsidR="006464DE" w:rsidRPr="006464DE">
        <w:rPr>
          <w:color w:val="222222"/>
        </w:rPr>
        <w:t>поджиге</w:t>
      </w:r>
      <w:proofErr w:type="spellEnd"/>
      <w:r w:rsidR="006464DE" w:rsidRPr="006464DE">
        <w:rPr>
          <w:color w:val="222222"/>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6464DE" w:rsidRPr="006464DE" w:rsidRDefault="00273F43"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lastRenderedPageBreak/>
        <w:t>5</w:t>
      </w:r>
      <w:r w:rsidR="006464DE" w:rsidRPr="006464DE">
        <w:rPr>
          <w:color w:val="222222"/>
        </w:rPr>
        <w:t>.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6464DE" w:rsidRPr="006464DE" w:rsidRDefault="00273F43"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t>6</w:t>
      </w:r>
      <w:r w:rsidR="006464DE" w:rsidRPr="006464DE">
        <w:rPr>
          <w:color w:val="222222"/>
        </w:rPr>
        <w:t>.</w:t>
      </w:r>
      <w:r w:rsidR="00F12B0C">
        <w:rPr>
          <w:color w:val="222222"/>
        </w:rPr>
        <w:t xml:space="preserve"> </w:t>
      </w:r>
      <w:r w:rsidR="006464DE" w:rsidRPr="006464DE">
        <w:rPr>
          <w:color w:val="222222"/>
        </w:rPr>
        <w:t xml:space="preserve">Все фейерверочные изделия, предназначенные для продажи населению, инициируются </w:t>
      </w:r>
      <w:proofErr w:type="spellStart"/>
      <w:r w:rsidR="006464DE" w:rsidRPr="006464DE">
        <w:rPr>
          <w:color w:val="222222"/>
        </w:rPr>
        <w:t>поджигом</w:t>
      </w:r>
      <w:proofErr w:type="spellEnd"/>
      <w:r w:rsidR="006464DE" w:rsidRPr="006464DE">
        <w:rPr>
          <w:color w:val="222222"/>
        </w:rPr>
        <w:t xml:space="preserve"> огнепроводного шнура. Запомните, что перед тем, как поджечь фитиль, вы должны точно знать, где у изделия верх и откуда будут вылетать горящие элементы.</w:t>
      </w:r>
    </w:p>
    <w:p w:rsidR="006464DE" w:rsidRPr="006464DE" w:rsidRDefault="00273F43"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t>7</w:t>
      </w:r>
      <w:r w:rsidR="006464DE" w:rsidRPr="006464DE">
        <w:rPr>
          <w:color w:val="222222"/>
        </w:rPr>
        <w:t>.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6464DE" w:rsidRPr="006464DE" w:rsidRDefault="00273F43"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t>8</w:t>
      </w:r>
      <w:r w:rsidR="006464DE" w:rsidRPr="006464DE">
        <w:rPr>
          <w:color w:val="222222"/>
        </w:rPr>
        <w:t>. Ракеты и летающие фейерверочные изделия следует запускать вдали от жилых домов, построек с ветхими крышами или открытыми чердаками.</w:t>
      </w:r>
    </w:p>
    <w:p w:rsidR="006464DE" w:rsidRPr="006464DE" w:rsidRDefault="00273F43"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t>9</w:t>
      </w:r>
      <w:r w:rsidR="006464DE" w:rsidRPr="006464DE">
        <w:rPr>
          <w:color w:val="222222"/>
        </w:rPr>
        <w:t>.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6464DE" w:rsidRPr="006464DE" w:rsidRDefault="00273F43"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t>10</w:t>
      </w:r>
      <w:r w:rsidR="006464DE" w:rsidRPr="006464DE">
        <w:rPr>
          <w:color w:val="222222"/>
        </w:rPr>
        <w:t xml:space="preserve">. Устроитель фейерверка должен после </w:t>
      </w:r>
      <w:proofErr w:type="spellStart"/>
      <w:r w:rsidR="006464DE" w:rsidRPr="006464DE">
        <w:rPr>
          <w:color w:val="222222"/>
        </w:rPr>
        <w:t>поджига</w:t>
      </w:r>
      <w:proofErr w:type="spellEnd"/>
      <w:r w:rsidR="006464DE" w:rsidRPr="006464DE">
        <w:rPr>
          <w:color w:val="222222"/>
        </w:rPr>
        <w:t xml:space="preserve"> изделий немедл</w:t>
      </w:r>
      <w:r w:rsidR="00F12B0C">
        <w:rPr>
          <w:color w:val="222222"/>
        </w:rPr>
        <w:t>енно удалиться из опасной зоны.</w:t>
      </w:r>
    </w:p>
    <w:p w:rsidR="006464DE" w:rsidRPr="006464DE" w:rsidRDefault="00273F43"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t>11</w:t>
      </w:r>
      <w:r w:rsidR="006464DE" w:rsidRPr="006464DE">
        <w:rPr>
          <w:color w:val="222222"/>
        </w:rPr>
        <w:t xml:space="preserve">. И наконец, главное правило безопасности: никогда не разбирайте фейерверочные изделия - ни до использования, ни после! КАТЕГОРИЧЕСКИ ЗАПРЕЩЕНО разбирать, </w:t>
      </w:r>
      <w:proofErr w:type="spellStart"/>
      <w:r w:rsidR="006464DE" w:rsidRPr="006464DE">
        <w:rPr>
          <w:color w:val="222222"/>
        </w:rPr>
        <w:t>дооснащать</w:t>
      </w:r>
      <w:proofErr w:type="spellEnd"/>
      <w:r w:rsidR="006464DE" w:rsidRPr="006464DE">
        <w:rPr>
          <w:color w:val="222222"/>
        </w:rPr>
        <w:t xml:space="preserve"> или каким-либо другим образом изменять конструкцию пиротехнического изделия до и после его использования.</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xml:space="preserve">Помимо </w:t>
      </w:r>
      <w:proofErr w:type="gramStart"/>
      <w:r w:rsidRPr="006464DE">
        <w:rPr>
          <w:color w:val="222222"/>
        </w:rPr>
        <w:t>вышеперечисленного</w:t>
      </w:r>
      <w:proofErr w:type="gramEnd"/>
      <w:r w:rsidRPr="006464DE">
        <w:rPr>
          <w:color w:val="222222"/>
        </w:rPr>
        <w:t xml:space="preserve"> при обращении с пиротехническими изделиями ЗАПРЕЩАЕТСЯ:</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использовать пиротехнические изделия лицам, моложе 18 лет без присутствия взрослых;</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курить рядом с пиротехническим изделием;</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механически воздействовать на пиротехническое изделие;</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бросать, ударять пиротехническое изделие;</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бросать пиротехнические изделия в огонь;</w:t>
      </w:r>
    </w:p>
    <w:p w:rsidR="006464DE" w:rsidRPr="006464DE" w:rsidRDefault="00273F43" w:rsidP="00943462">
      <w:pPr>
        <w:pStyle w:val="pj"/>
        <w:shd w:val="clear" w:color="auto" w:fill="FFFFFF"/>
        <w:spacing w:before="0" w:beforeAutospacing="0" w:after="0" w:afterAutospacing="0" w:line="301" w:lineRule="atLeast"/>
        <w:ind w:firstLine="709"/>
        <w:jc w:val="both"/>
        <w:textAlignment w:val="baseline"/>
        <w:rPr>
          <w:color w:val="222222"/>
        </w:rPr>
      </w:pPr>
      <w:r>
        <w:rPr>
          <w:color w:val="222222"/>
        </w:rPr>
        <w:t xml:space="preserve">- </w:t>
      </w:r>
      <w:r w:rsidR="006464DE" w:rsidRPr="006464DE">
        <w:rPr>
          <w:color w:val="222222"/>
        </w:rPr>
        <w:t>применять пиротехнические изделия в помещении (исключение: бенгальские огни, тортовые свечи, хлопушки);</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держать работающее пиротехническое изделие в руках (кроме бенгальских огней, тортовых свечей, хлопушек);</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использовать пиротехнические изделия вблизи зданий, сооружений, деревьев, линий электропередач и на расстоянии меньшем радиуса опасной зоны;</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находиться по отношению к работающему пиротехническому изделию на меньшем расстоянии, чем безопасное расстояние;</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наклоняться над пиротехническим изделием во время поджога фитиля, а также во время работы пиротехнического изделия;</w:t>
      </w:r>
    </w:p>
    <w:p w:rsidR="006464DE" w:rsidRPr="006464DE" w:rsidRDefault="006464DE" w:rsidP="00943462">
      <w:pPr>
        <w:pStyle w:val="pj"/>
        <w:shd w:val="clear" w:color="auto" w:fill="FFFFFF"/>
        <w:spacing w:before="0" w:beforeAutospacing="0" w:after="0" w:afterAutospacing="0" w:line="301" w:lineRule="atLeast"/>
        <w:ind w:firstLine="709"/>
        <w:jc w:val="both"/>
        <w:textAlignment w:val="baseline"/>
        <w:rPr>
          <w:color w:val="222222"/>
        </w:rPr>
      </w:pPr>
      <w:r w:rsidRPr="006464DE">
        <w:rPr>
          <w:color w:val="222222"/>
        </w:rPr>
        <w:t>- в случае затухания фитиля поджигать его еще раз;</w:t>
      </w:r>
    </w:p>
    <w:p w:rsidR="006464DE" w:rsidRDefault="006464DE" w:rsidP="006464DE">
      <w:pPr>
        <w:spacing w:after="0"/>
        <w:rPr>
          <w:rFonts w:ascii="Arial" w:hAnsi="Arial" w:cs="Arial"/>
          <w:color w:val="222222"/>
          <w:shd w:val="clear" w:color="auto" w:fill="FFFFFF"/>
        </w:rPr>
      </w:pPr>
    </w:p>
    <w:p w:rsidR="00167EA7" w:rsidRDefault="00167EA7" w:rsidP="006464DE">
      <w:pPr>
        <w:spacing w:after="0"/>
        <w:rPr>
          <w:rFonts w:ascii="Arial" w:hAnsi="Arial" w:cs="Arial"/>
          <w:color w:val="222222"/>
          <w:shd w:val="clear" w:color="auto" w:fill="FFFFFF"/>
        </w:rPr>
      </w:pPr>
    </w:p>
    <w:tbl>
      <w:tblPr>
        <w:tblW w:w="10106" w:type="dxa"/>
        <w:tblLayout w:type="fixed"/>
        <w:tblLook w:val="01E0"/>
      </w:tblPr>
      <w:tblGrid>
        <w:gridCol w:w="6204"/>
        <w:gridCol w:w="1559"/>
        <w:gridCol w:w="2343"/>
      </w:tblGrid>
      <w:tr w:rsidR="00167EA7" w:rsidRPr="00167EA7" w:rsidTr="00167EA7">
        <w:trPr>
          <w:trHeight w:val="839"/>
        </w:trPr>
        <w:tc>
          <w:tcPr>
            <w:tcW w:w="6204" w:type="dxa"/>
            <w:hideMark/>
          </w:tcPr>
          <w:p w:rsidR="00167EA7" w:rsidRPr="00167EA7" w:rsidRDefault="00167EA7" w:rsidP="00167EA7">
            <w:pPr>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0" distB="0" distL="114300" distR="114300" simplePos="0" relativeHeight="251658240" behindDoc="1" locked="0" layoutInCell="1" allowOverlap="1">
                  <wp:simplePos x="0" y="0"/>
                  <wp:positionH relativeFrom="column">
                    <wp:posOffset>3860165</wp:posOffset>
                  </wp:positionH>
                  <wp:positionV relativeFrom="paragraph">
                    <wp:posOffset>281305</wp:posOffset>
                  </wp:positionV>
                  <wp:extent cx="1014095" cy="508635"/>
                  <wp:effectExtent l="19050" t="0" r="0" b="0"/>
                  <wp:wrapNone/>
                  <wp:docPr id="13" name="Рисунок 13"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пись"/>
                          <pic:cNvPicPr>
                            <a:picLocks noChangeAspect="1" noChangeArrowheads="1"/>
                          </pic:cNvPicPr>
                        </pic:nvPicPr>
                        <pic:blipFill>
                          <a:blip r:embed="rId4" cstate="print"/>
                          <a:srcRect/>
                          <a:stretch>
                            <a:fillRect/>
                          </a:stretch>
                        </pic:blipFill>
                        <pic:spPr bwMode="auto">
                          <a:xfrm>
                            <a:off x="0" y="0"/>
                            <a:ext cx="1014095" cy="508635"/>
                          </a:xfrm>
                          <a:prstGeom prst="rect">
                            <a:avLst/>
                          </a:prstGeom>
                          <a:noFill/>
                          <a:ln w="9525">
                            <a:noFill/>
                            <a:miter lim="800000"/>
                            <a:headEnd/>
                            <a:tailEnd/>
                          </a:ln>
                        </pic:spPr>
                      </pic:pic>
                    </a:graphicData>
                  </a:graphic>
                </wp:anchor>
              </w:drawing>
            </w:r>
            <w:r w:rsidRPr="00167EA7">
              <w:rPr>
                <w:rFonts w:ascii="Times New Roman" w:eastAsia="Times New Roman" w:hAnsi="Times New Roman" w:cs="Times New Roman"/>
                <w:sz w:val="26"/>
                <w:szCs w:val="26"/>
              </w:rPr>
              <w:t xml:space="preserve">Инспектор ОНДПР (по </w:t>
            </w:r>
            <w:proofErr w:type="gramStart"/>
            <w:r w:rsidRPr="00167EA7">
              <w:rPr>
                <w:rFonts w:ascii="Times New Roman" w:eastAsia="Times New Roman" w:hAnsi="Times New Roman" w:cs="Times New Roman"/>
                <w:sz w:val="26"/>
                <w:szCs w:val="26"/>
              </w:rPr>
              <w:t>г</w:t>
            </w:r>
            <w:proofErr w:type="gramEnd"/>
            <w:r w:rsidRPr="00167EA7">
              <w:rPr>
                <w:rFonts w:ascii="Times New Roman" w:eastAsia="Times New Roman" w:hAnsi="Times New Roman" w:cs="Times New Roman"/>
                <w:sz w:val="26"/>
                <w:szCs w:val="26"/>
              </w:rPr>
              <w:t>. Саяногорску, Бейскому и Алтайскому районам) УНДПР ГУ МЧС России по Республике Хакасия</w:t>
            </w:r>
          </w:p>
          <w:p w:rsidR="00167EA7" w:rsidRPr="00167EA7" w:rsidRDefault="00167EA7" w:rsidP="00167EA7">
            <w:pPr>
              <w:autoSpaceDE w:val="0"/>
              <w:autoSpaceDN w:val="0"/>
              <w:spacing w:after="0" w:line="240" w:lineRule="auto"/>
              <w:jc w:val="both"/>
              <w:rPr>
                <w:rFonts w:ascii="Times New Roman" w:eastAsia="Times New Roman" w:hAnsi="Times New Roman" w:cs="Times New Roman"/>
                <w:sz w:val="26"/>
                <w:szCs w:val="26"/>
              </w:rPr>
            </w:pPr>
            <w:r w:rsidRPr="00167EA7">
              <w:rPr>
                <w:rFonts w:ascii="Times New Roman" w:eastAsia="Times New Roman" w:hAnsi="Times New Roman" w:cs="Times New Roman"/>
                <w:sz w:val="26"/>
                <w:szCs w:val="26"/>
              </w:rPr>
              <w:t>лейтенант внутренней службы</w:t>
            </w:r>
          </w:p>
        </w:tc>
        <w:tc>
          <w:tcPr>
            <w:tcW w:w="1559" w:type="dxa"/>
          </w:tcPr>
          <w:p w:rsidR="00167EA7" w:rsidRPr="00167EA7" w:rsidRDefault="00167EA7" w:rsidP="00167EA7">
            <w:pPr>
              <w:autoSpaceDE w:val="0"/>
              <w:autoSpaceDN w:val="0"/>
              <w:spacing w:after="0" w:line="240" w:lineRule="auto"/>
              <w:rPr>
                <w:rFonts w:ascii="Times New Roman" w:eastAsia="Times New Roman" w:hAnsi="Times New Roman" w:cs="Times New Roman"/>
                <w:sz w:val="16"/>
                <w:szCs w:val="16"/>
              </w:rPr>
            </w:pPr>
          </w:p>
        </w:tc>
        <w:tc>
          <w:tcPr>
            <w:tcW w:w="2343" w:type="dxa"/>
          </w:tcPr>
          <w:p w:rsidR="00167EA7" w:rsidRPr="00167EA7" w:rsidRDefault="00167EA7" w:rsidP="00167EA7">
            <w:pPr>
              <w:autoSpaceDE w:val="0"/>
              <w:autoSpaceDN w:val="0"/>
              <w:spacing w:after="0" w:line="240" w:lineRule="auto"/>
              <w:rPr>
                <w:rFonts w:ascii="Times New Roman" w:eastAsia="Times New Roman" w:hAnsi="Times New Roman" w:cs="Times New Roman"/>
                <w:sz w:val="26"/>
                <w:szCs w:val="26"/>
              </w:rPr>
            </w:pPr>
          </w:p>
          <w:p w:rsidR="00167EA7" w:rsidRPr="00167EA7" w:rsidRDefault="00167EA7" w:rsidP="00167EA7">
            <w:pPr>
              <w:autoSpaceDE w:val="0"/>
              <w:autoSpaceDN w:val="0"/>
              <w:spacing w:after="0" w:line="240" w:lineRule="auto"/>
              <w:rPr>
                <w:rFonts w:ascii="Times New Roman" w:eastAsia="Times New Roman" w:hAnsi="Times New Roman" w:cs="Times New Roman"/>
                <w:sz w:val="26"/>
                <w:szCs w:val="26"/>
              </w:rPr>
            </w:pPr>
          </w:p>
          <w:p w:rsidR="00167EA7" w:rsidRPr="00167EA7" w:rsidRDefault="00167EA7" w:rsidP="00167EA7">
            <w:pPr>
              <w:autoSpaceDE w:val="0"/>
              <w:autoSpaceDN w:val="0"/>
              <w:spacing w:after="0" w:line="240" w:lineRule="auto"/>
              <w:rPr>
                <w:rFonts w:ascii="Times New Roman" w:eastAsia="Times New Roman" w:hAnsi="Times New Roman" w:cs="Times New Roman"/>
                <w:sz w:val="26"/>
                <w:szCs w:val="26"/>
              </w:rPr>
            </w:pPr>
          </w:p>
          <w:p w:rsidR="00167EA7" w:rsidRPr="00167EA7" w:rsidRDefault="00167EA7" w:rsidP="00167EA7">
            <w:pPr>
              <w:autoSpaceDE w:val="0"/>
              <w:autoSpaceDN w:val="0"/>
              <w:spacing w:after="0" w:line="240" w:lineRule="auto"/>
              <w:rPr>
                <w:rFonts w:ascii="Times New Roman" w:eastAsia="Times New Roman" w:hAnsi="Times New Roman" w:cs="Times New Roman"/>
                <w:sz w:val="26"/>
                <w:szCs w:val="26"/>
              </w:rPr>
            </w:pPr>
            <w:r w:rsidRPr="00167EA7">
              <w:rPr>
                <w:rFonts w:ascii="Times New Roman" w:eastAsia="Times New Roman" w:hAnsi="Times New Roman" w:cs="Times New Roman"/>
                <w:sz w:val="26"/>
                <w:szCs w:val="26"/>
              </w:rPr>
              <w:t>В.Е. Ковригин</w:t>
            </w:r>
          </w:p>
        </w:tc>
      </w:tr>
    </w:tbl>
    <w:p w:rsidR="00167EA7" w:rsidRPr="006464DE" w:rsidRDefault="00167EA7" w:rsidP="006464DE">
      <w:pPr>
        <w:spacing w:after="0"/>
        <w:rPr>
          <w:rFonts w:ascii="Arial" w:hAnsi="Arial" w:cs="Arial"/>
          <w:color w:val="222222"/>
          <w:shd w:val="clear" w:color="auto" w:fill="FFFFFF"/>
        </w:rPr>
      </w:pPr>
    </w:p>
    <w:sectPr w:rsidR="00167EA7" w:rsidRPr="006464DE" w:rsidSect="00075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464DE"/>
    <w:rsid w:val="00075F07"/>
    <w:rsid w:val="00167EA7"/>
    <w:rsid w:val="00273F43"/>
    <w:rsid w:val="006464DE"/>
    <w:rsid w:val="00943462"/>
    <w:rsid w:val="00BD4DCE"/>
    <w:rsid w:val="00E3379B"/>
    <w:rsid w:val="00F12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6464D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167E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2894">
      <w:bodyDiv w:val="1"/>
      <w:marLeft w:val="0"/>
      <w:marRight w:val="0"/>
      <w:marTop w:val="0"/>
      <w:marBottom w:val="0"/>
      <w:divBdr>
        <w:top w:val="none" w:sz="0" w:space="0" w:color="auto"/>
        <w:left w:val="none" w:sz="0" w:space="0" w:color="auto"/>
        <w:bottom w:val="none" w:sz="0" w:space="0" w:color="auto"/>
        <w:right w:val="none" w:sz="0" w:space="0" w:color="auto"/>
      </w:divBdr>
    </w:div>
    <w:div w:id="16404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8</cp:revision>
  <dcterms:created xsi:type="dcterms:W3CDTF">2020-12-28T02:26:00Z</dcterms:created>
  <dcterms:modified xsi:type="dcterms:W3CDTF">2020-12-28T03:03:00Z</dcterms:modified>
</cp:coreProperties>
</file>