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A6" w:rsidRDefault="007711A6" w:rsidP="007711A6">
      <w:pPr>
        <w:shd w:val="clear" w:color="auto" w:fill="FFFFFF"/>
        <w:spacing w:after="455" w:line="240" w:lineRule="auto"/>
        <w:outlineLvl w:val="0"/>
        <w:rPr>
          <w:rFonts w:ascii="Times New Roman" w:eastAsia="Times New Roman" w:hAnsi="Times New Roman" w:cs="Times New Roman"/>
          <w:b/>
          <w:bCs/>
          <w:color w:val="334059"/>
          <w:kern w:val="36"/>
          <w:sz w:val="28"/>
          <w:szCs w:val="28"/>
          <w:lang w:eastAsia="ru-RU"/>
        </w:rPr>
      </w:pPr>
      <w:r w:rsidRPr="007711A6">
        <w:rPr>
          <w:rFonts w:ascii="Times New Roman" w:eastAsia="Times New Roman" w:hAnsi="Times New Roman" w:cs="Times New Roman"/>
          <w:b/>
          <w:bCs/>
          <w:color w:val="334059"/>
          <w:kern w:val="36"/>
          <w:sz w:val="28"/>
          <w:szCs w:val="28"/>
          <w:lang w:eastAsia="ru-RU"/>
        </w:rPr>
        <w:drawing>
          <wp:inline distT="0" distB="0" distL="0" distR="0">
            <wp:extent cx="2776943" cy="1130061"/>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1903" cy="1168705"/>
                    </a:xfrm>
                    <a:prstGeom prst="rect">
                      <a:avLst/>
                    </a:prstGeom>
                    <a:noFill/>
                  </pic:spPr>
                </pic:pic>
              </a:graphicData>
            </a:graphic>
          </wp:inline>
        </w:drawing>
      </w:r>
      <w:r>
        <w:rPr>
          <w:rFonts w:ascii="Times New Roman" w:eastAsia="Times New Roman" w:hAnsi="Times New Roman" w:cs="Times New Roman"/>
          <w:b/>
          <w:bCs/>
          <w:color w:val="334059"/>
          <w:kern w:val="36"/>
          <w:sz w:val="28"/>
          <w:szCs w:val="28"/>
          <w:lang w:eastAsia="ru-RU"/>
        </w:rPr>
        <w:tab/>
      </w:r>
      <w:r>
        <w:rPr>
          <w:rFonts w:ascii="Times New Roman" w:eastAsia="Times New Roman" w:hAnsi="Times New Roman" w:cs="Times New Roman"/>
          <w:b/>
          <w:bCs/>
          <w:color w:val="334059"/>
          <w:kern w:val="36"/>
          <w:sz w:val="28"/>
          <w:szCs w:val="28"/>
          <w:lang w:eastAsia="ru-RU"/>
        </w:rPr>
        <w:tab/>
      </w:r>
      <w:r>
        <w:rPr>
          <w:rFonts w:ascii="Times New Roman" w:eastAsia="Times New Roman" w:hAnsi="Times New Roman" w:cs="Times New Roman"/>
          <w:b/>
          <w:bCs/>
          <w:color w:val="334059"/>
          <w:kern w:val="36"/>
          <w:sz w:val="28"/>
          <w:szCs w:val="28"/>
          <w:lang w:eastAsia="ru-RU"/>
        </w:rPr>
        <w:tab/>
      </w:r>
      <w:r>
        <w:rPr>
          <w:rFonts w:ascii="Times New Roman" w:eastAsia="Times New Roman" w:hAnsi="Times New Roman" w:cs="Times New Roman"/>
          <w:b/>
          <w:bCs/>
          <w:color w:val="334059"/>
          <w:kern w:val="36"/>
          <w:sz w:val="28"/>
          <w:szCs w:val="28"/>
          <w:lang w:eastAsia="ru-RU"/>
        </w:rPr>
        <w:tab/>
      </w:r>
      <w:r>
        <w:rPr>
          <w:rFonts w:ascii="Times New Roman" w:eastAsia="Times New Roman" w:hAnsi="Times New Roman" w:cs="Times New Roman"/>
          <w:b/>
          <w:bCs/>
          <w:color w:val="334059"/>
          <w:kern w:val="36"/>
          <w:sz w:val="28"/>
          <w:szCs w:val="28"/>
          <w:lang w:eastAsia="ru-RU"/>
        </w:rPr>
        <w:tab/>
        <w:t>17 мая 2021</w:t>
      </w:r>
    </w:p>
    <w:p w:rsidR="007711A6" w:rsidRDefault="007711A6" w:rsidP="007711A6">
      <w:pPr>
        <w:shd w:val="clear" w:color="auto" w:fill="FFFFFF"/>
        <w:spacing w:after="455" w:line="240" w:lineRule="auto"/>
        <w:outlineLvl w:val="0"/>
        <w:rPr>
          <w:rFonts w:ascii="Times New Roman" w:eastAsia="Times New Roman" w:hAnsi="Times New Roman" w:cs="Times New Roman"/>
          <w:b/>
          <w:bCs/>
          <w:color w:val="334059"/>
          <w:kern w:val="36"/>
          <w:sz w:val="28"/>
          <w:szCs w:val="28"/>
          <w:lang w:eastAsia="ru-RU"/>
        </w:rPr>
      </w:pPr>
      <w:proofErr w:type="spellStart"/>
      <w:r w:rsidRPr="007711A6">
        <w:rPr>
          <w:rFonts w:ascii="Times New Roman" w:eastAsia="Times New Roman" w:hAnsi="Times New Roman" w:cs="Times New Roman"/>
          <w:b/>
          <w:bCs/>
          <w:color w:val="334059"/>
          <w:kern w:val="36"/>
          <w:sz w:val="28"/>
          <w:szCs w:val="28"/>
          <w:lang w:eastAsia="ru-RU"/>
        </w:rPr>
        <w:t>Росреестр</w:t>
      </w:r>
      <w:proofErr w:type="spellEnd"/>
      <w:r w:rsidRPr="007711A6">
        <w:rPr>
          <w:rFonts w:ascii="Times New Roman" w:eastAsia="Times New Roman" w:hAnsi="Times New Roman" w:cs="Times New Roman"/>
          <w:b/>
          <w:bCs/>
          <w:color w:val="334059"/>
          <w:kern w:val="36"/>
          <w:sz w:val="28"/>
          <w:szCs w:val="28"/>
          <w:lang w:eastAsia="ru-RU"/>
        </w:rPr>
        <w:t>: законопроект о внесении в ЕГРН сведений об аварийных домах защитит интересы граждан при сделках с жильем</w:t>
      </w:r>
    </w:p>
    <w:p w:rsidR="007711A6" w:rsidRPr="007711A6" w:rsidRDefault="007711A6" w:rsidP="007711A6">
      <w:pPr>
        <w:shd w:val="clear" w:color="auto" w:fill="FFFFFF"/>
        <w:spacing w:after="402" w:line="240" w:lineRule="auto"/>
        <w:jc w:val="both"/>
        <w:rPr>
          <w:rFonts w:ascii="Times New Roman" w:eastAsia="Times New Roman" w:hAnsi="Times New Roman" w:cs="Times New Roman"/>
          <w:i/>
          <w:color w:val="334059"/>
          <w:sz w:val="28"/>
          <w:szCs w:val="28"/>
          <w:lang w:eastAsia="ru-RU"/>
        </w:rPr>
      </w:pPr>
      <w:r w:rsidRPr="007711A6">
        <w:rPr>
          <w:rFonts w:ascii="Times New Roman" w:eastAsia="Times New Roman" w:hAnsi="Times New Roman" w:cs="Times New Roman"/>
          <w:i/>
          <w:color w:val="334059"/>
          <w:sz w:val="28"/>
          <w:szCs w:val="28"/>
          <w:lang w:eastAsia="ru-RU"/>
        </w:rPr>
        <w:t>Государственная Дума приняла в третьем, окончательном, чтении законопроект «О внесении изменений в федеральный закон «О государственной регистрации недвижимости» в части внесения в Единый государственный реестр недвижимости (ЕГРН) сведений о признании многоквартирного дома аварийным.</w:t>
      </w:r>
    </w:p>
    <w:p w:rsidR="007711A6" w:rsidRP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proofErr w:type="spellStart"/>
      <w:r w:rsidRPr="007711A6">
        <w:rPr>
          <w:rFonts w:ascii="Times New Roman" w:eastAsia="Times New Roman" w:hAnsi="Times New Roman" w:cs="Times New Roman"/>
          <w:color w:val="334059"/>
          <w:sz w:val="28"/>
          <w:szCs w:val="28"/>
          <w:lang w:eastAsia="ru-RU"/>
        </w:rPr>
        <w:t>Росреестр</w:t>
      </w:r>
      <w:proofErr w:type="spellEnd"/>
      <w:r w:rsidRPr="007711A6">
        <w:rPr>
          <w:rFonts w:ascii="Times New Roman" w:eastAsia="Times New Roman" w:hAnsi="Times New Roman" w:cs="Times New Roman"/>
          <w:color w:val="334059"/>
          <w:sz w:val="28"/>
          <w:szCs w:val="28"/>
          <w:lang w:eastAsia="ru-RU"/>
        </w:rPr>
        <w:t xml:space="preserve"> принимал активное участие в подготовке законопроекта (в том числе редакции ко второму чтению).</w:t>
      </w:r>
    </w:p>
    <w:p w:rsid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r w:rsidRPr="007711A6">
        <w:rPr>
          <w:rFonts w:ascii="Times New Roman" w:eastAsia="Times New Roman" w:hAnsi="Times New Roman" w:cs="Times New Roman"/>
          <w:color w:val="334059"/>
          <w:sz w:val="28"/>
          <w:szCs w:val="28"/>
          <w:lang w:eastAsia="ru-RU"/>
        </w:rPr>
        <w:t xml:space="preserve">Законопроект разработан для создания механизма информирования граждан об аварийном состоянии домов и непригодности для проживания. В частности, предлагается обязать региональные и муниципальные органы власти, которые принимают решение о признании многоквартирного дома </w:t>
      </w:r>
      <w:proofErr w:type="gramStart"/>
      <w:r w:rsidRPr="007711A6">
        <w:rPr>
          <w:rFonts w:ascii="Times New Roman" w:eastAsia="Times New Roman" w:hAnsi="Times New Roman" w:cs="Times New Roman"/>
          <w:color w:val="334059"/>
          <w:sz w:val="28"/>
          <w:szCs w:val="28"/>
          <w:lang w:eastAsia="ru-RU"/>
        </w:rPr>
        <w:t>аварийным</w:t>
      </w:r>
      <w:proofErr w:type="gramEnd"/>
      <w:r w:rsidRPr="007711A6">
        <w:rPr>
          <w:rFonts w:ascii="Times New Roman" w:eastAsia="Times New Roman" w:hAnsi="Times New Roman" w:cs="Times New Roman"/>
          <w:color w:val="334059"/>
          <w:sz w:val="28"/>
          <w:szCs w:val="28"/>
          <w:lang w:eastAsia="ru-RU"/>
        </w:rPr>
        <w:t xml:space="preserve">, а также о признании жилого помещения, в том числе жилого дома, непригодным для проживания, направлять в </w:t>
      </w:r>
      <w:proofErr w:type="spellStart"/>
      <w:r w:rsidRPr="007711A6">
        <w:rPr>
          <w:rFonts w:ascii="Times New Roman" w:eastAsia="Times New Roman" w:hAnsi="Times New Roman" w:cs="Times New Roman"/>
          <w:color w:val="334059"/>
          <w:sz w:val="28"/>
          <w:szCs w:val="28"/>
          <w:lang w:eastAsia="ru-RU"/>
        </w:rPr>
        <w:t>Росреестр</w:t>
      </w:r>
      <w:proofErr w:type="spellEnd"/>
      <w:r w:rsidRPr="007711A6">
        <w:rPr>
          <w:rFonts w:ascii="Times New Roman" w:eastAsia="Times New Roman" w:hAnsi="Times New Roman" w:cs="Times New Roman"/>
          <w:color w:val="334059"/>
          <w:sz w:val="28"/>
          <w:szCs w:val="28"/>
          <w:lang w:eastAsia="ru-RU"/>
        </w:rPr>
        <w:t xml:space="preserve"> сведения о таких решениях.</w:t>
      </w:r>
    </w:p>
    <w:p w:rsidR="007711A6" w:rsidRDefault="007711A6" w:rsidP="007711A6">
      <w:pPr>
        <w:shd w:val="clear" w:color="auto" w:fill="FFFFFF"/>
        <w:spacing w:after="402" w:line="240" w:lineRule="auto"/>
        <w:jc w:val="both"/>
        <w:rPr>
          <w:rStyle w:val="a4"/>
          <w:rFonts w:ascii="Times New Roman" w:hAnsi="Times New Roman" w:cs="Times New Roman"/>
          <w:i w:val="0"/>
          <w:color w:val="334059"/>
          <w:sz w:val="28"/>
          <w:szCs w:val="28"/>
          <w:shd w:val="clear" w:color="auto" w:fill="F9F9FB"/>
        </w:rPr>
      </w:pPr>
      <w:r w:rsidRPr="007711A6">
        <w:rPr>
          <w:rFonts w:ascii="Times New Roman" w:eastAsia="Times New Roman" w:hAnsi="Times New Roman" w:cs="Times New Roman"/>
          <w:color w:val="334059"/>
          <w:sz w:val="28"/>
          <w:szCs w:val="28"/>
          <w:lang w:eastAsia="ru-RU"/>
        </w:rPr>
        <w:t>«</w:t>
      </w:r>
      <w:proofErr w:type="spellStart"/>
      <w:r w:rsidRPr="007711A6">
        <w:rPr>
          <w:rStyle w:val="a4"/>
          <w:rFonts w:ascii="Montserrat" w:hAnsi="Montserrat"/>
          <w:color w:val="334059"/>
          <w:sz w:val="28"/>
          <w:szCs w:val="28"/>
          <w:shd w:val="clear" w:color="auto" w:fill="F9F9FB"/>
        </w:rPr>
        <w:t>Росреестр</w:t>
      </w:r>
      <w:proofErr w:type="spellEnd"/>
      <w:r w:rsidRPr="007711A6">
        <w:rPr>
          <w:rStyle w:val="a4"/>
          <w:rFonts w:ascii="Montserrat" w:hAnsi="Montserrat"/>
          <w:color w:val="334059"/>
          <w:sz w:val="28"/>
          <w:szCs w:val="28"/>
          <w:shd w:val="clear" w:color="auto" w:fill="F9F9FB"/>
        </w:rPr>
        <w:t>, в свою очередь, будет включать эти данные в общедоступные сведения ЕГРН, которые предоставляются в виде выписки по запросам заинтересованных лиц. Это 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sidRPr="007711A6">
        <w:rPr>
          <w:rStyle w:val="a4"/>
          <w:rFonts w:ascii="Montserrat" w:hAnsi="Montserrat" w:hint="eastAsia"/>
          <w:color w:val="334059"/>
          <w:sz w:val="28"/>
          <w:szCs w:val="28"/>
          <w:shd w:val="clear" w:color="auto" w:fill="F9F9FB"/>
        </w:rPr>
        <w:t>»</w:t>
      </w:r>
      <w:r w:rsidRPr="007711A6">
        <w:rPr>
          <w:rStyle w:val="a4"/>
          <w:rFonts w:ascii="Montserrat" w:hAnsi="Montserrat"/>
          <w:color w:val="334059"/>
          <w:sz w:val="28"/>
          <w:szCs w:val="28"/>
          <w:shd w:val="clear" w:color="auto" w:fill="F9F9FB"/>
        </w:rPr>
        <w:t xml:space="preserve"> </w:t>
      </w:r>
      <w:r>
        <w:rPr>
          <w:rStyle w:val="a4"/>
          <w:rFonts w:ascii="Montserrat" w:hAnsi="Montserrat"/>
          <w:color w:val="334059"/>
          <w:sz w:val="27"/>
          <w:szCs w:val="27"/>
          <w:shd w:val="clear" w:color="auto" w:fill="F9F9FB"/>
        </w:rPr>
        <w:t xml:space="preserve">- </w:t>
      </w:r>
      <w:r w:rsidRPr="007711A6">
        <w:rPr>
          <w:rStyle w:val="a4"/>
          <w:rFonts w:ascii="Times New Roman" w:hAnsi="Times New Roman" w:cs="Times New Roman"/>
          <w:i w:val="0"/>
          <w:color w:val="334059"/>
          <w:sz w:val="28"/>
          <w:szCs w:val="28"/>
          <w:shd w:val="clear" w:color="auto" w:fill="F9F9FB"/>
        </w:rPr>
        <w:t xml:space="preserve">комментирует Алексей </w:t>
      </w:r>
      <w:proofErr w:type="spellStart"/>
      <w:r w:rsidRPr="007711A6">
        <w:rPr>
          <w:rStyle w:val="a4"/>
          <w:rFonts w:ascii="Times New Roman" w:hAnsi="Times New Roman" w:cs="Times New Roman"/>
          <w:i w:val="0"/>
          <w:color w:val="334059"/>
          <w:sz w:val="28"/>
          <w:szCs w:val="28"/>
          <w:shd w:val="clear" w:color="auto" w:fill="F9F9FB"/>
        </w:rPr>
        <w:t>Бутовецкий</w:t>
      </w:r>
      <w:proofErr w:type="spellEnd"/>
      <w:r w:rsidRPr="007711A6">
        <w:rPr>
          <w:rStyle w:val="a4"/>
          <w:rFonts w:ascii="Times New Roman" w:hAnsi="Times New Roman" w:cs="Times New Roman"/>
          <w:i w:val="0"/>
          <w:color w:val="334059"/>
          <w:sz w:val="28"/>
          <w:szCs w:val="28"/>
          <w:shd w:val="clear" w:color="auto" w:fill="F9F9FB"/>
        </w:rPr>
        <w:t xml:space="preserve">, статс-секретарь – заместитель руководителя </w:t>
      </w:r>
      <w:proofErr w:type="spellStart"/>
      <w:r w:rsidRPr="007711A6">
        <w:rPr>
          <w:rStyle w:val="a4"/>
          <w:rFonts w:ascii="Times New Roman" w:hAnsi="Times New Roman" w:cs="Times New Roman"/>
          <w:i w:val="0"/>
          <w:color w:val="334059"/>
          <w:sz w:val="28"/>
          <w:szCs w:val="28"/>
          <w:shd w:val="clear" w:color="auto" w:fill="F9F9FB"/>
        </w:rPr>
        <w:t>Росреестра</w:t>
      </w:r>
      <w:proofErr w:type="spellEnd"/>
      <w:r>
        <w:rPr>
          <w:rStyle w:val="a4"/>
          <w:rFonts w:ascii="Times New Roman" w:hAnsi="Times New Roman" w:cs="Times New Roman"/>
          <w:i w:val="0"/>
          <w:color w:val="334059"/>
          <w:sz w:val="28"/>
          <w:szCs w:val="28"/>
          <w:shd w:val="clear" w:color="auto" w:fill="F9F9FB"/>
        </w:rPr>
        <w:t>.</w:t>
      </w:r>
    </w:p>
    <w:p w:rsidR="007711A6" w:rsidRP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r w:rsidRPr="007711A6">
        <w:rPr>
          <w:rFonts w:ascii="Times New Roman" w:eastAsia="Times New Roman" w:hAnsi="Times New Roman" w:cs="Times New Roman"/>
          <w:color w:val="334059"/>
          <w:sz w:val="28"/>
          <w:szCs w:val="28"/>
          <w:lang w:eastAsia="ru-RU"/>
        </w:rPr>
        <w:t xml:space="preserve">Планируется, что до 1 июля 2022 года органы местного самоуправления направят в </w:t>
      </w:r>
      <w:proofErr w:type="spellStart"/>
      <w:r w:rsidRPr="007711A6">
        <w:rPr>
          <w:rFonts w:ascii="Times New Roman" w:eastAsia="Times New Roman" w:hAnsi="Times New Roman" w:cs="Times New Roman"/>
          <w:color w:val="334059"/>
          <w:sz w:val="28"/>
          <w:szCs w:val="28"/>
          <w:lang w:eastAsia="ru-RU"/>
        </w:rPr>
        <w:t>Росреестр</w:t>
      </w:r>
      <w:proofErr w:type="spellEnd"/>
      <w:r w:rsidRPr="007711A6">
        <w:rPr>
          <w:rFonts w:ascii="Times New Roman" w:eastAsia="Times New Roman" w:hAnsi="Times New Roman" w:cs="Times New Roman"/>
          <w:color w:val="334059"/>
          <w:sz w:val="28"/>
          <w:szCs w:val="28"/>
          <w:lang w:eastAsia="ru-RU"/>
        </w:rPr>
        <w:t xml:space="preserve"> сведения о многоквартирных домах и жилых помещениях, признанных ранее аварийными или непригодными для проживания.</w:t>
      </w:r>
    </w:p>
    <w:p w:rsidR="007711A6" w:rsidRP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r w:rsidRPr="007711A6">
        <w:rPr>
          <w:rFonts w:ascii="Times New Roman" w:eastAsia="Times New Roman" w:hAnsi="Times New Roman" w:cs="Times New Roman"/>
          <w:color w:val="334059"/>
          <w:sz w:val="28"/>
          <w:szCs w:val="28"/>
          <w:lang w:eastAsia="ru-RU"/>
        </w:rPr>
        <w:t xml:space="preserve">Как говорится в пояснительной записке к законопроекту, гражданину самостоятельно найти данную информацию затруднительно, так как </w:t>
      </w:r>
      <w:r w:rsidRPr="007711A6">
        <w:rPr>
          <w:rFonts w:ascii="Times New Roman" w:eastAsia="Times New Roman" w:hAnsi="Times New Roman" w:cs="Times New Roman"/>
          <w:color w:val="334059"/>
          <w:sz w:val="28"/>
          <w:szCs w:val="28"/>
          <w:lang w:eastAsia="ru-RU"/>
        </w:rPr>
        <w:lastRenderedPageBreak/>
        <w:t>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7711A6" w:rsidRPr="007711A6" w:rsidRDefault="007711A6" w:rsidP="007711A6">
      <w:pPr>
        <w:shd w:val="clear" w:color="auto" w:fill="FFFFFF"/>
        <w:spacing w:after="402" w:line="240" w:lineRule="auto"/>
        <w:ind w:firstLine="708"/>
        <w:jc w:val="both"/>
        <w:rPr>
          <w:rFonts w:ascii="Times New Roman" w:eastAsia="Times New Roman" w:hAnsi="Times New Roman" w:cs="Times New Roman"/>
          <w:color w:val="334059"/>
          <w:sz w:val="28"/>
          <w:szCs w:val="28"/>
          <w:lang w:eastAsia="ru-RU"/>
        </w:rPr>
      </w:pPr>
      <w:r w:rsidRPr="007711A6">
        <w:rPr>
          <w:rFonts w:ascii="Times New Roman" w:eastAsia="Times New Roman" w:hAnsi="Times New Roman" w:cs="Times New Roman"/>
          <w:color w:val="334059"/>
          <w:sz w:val="28"/>
          <w:szCs w:val="28"/>
          <w:lang w:eastAsia="ru-RU"/>
        </w:rPr>
        <w:t>Закон начнет действовать с 1 февраля 2022 года.</w:t>
      </w:r>
    </w:p>
    <w:p w:rsidR="007711A6" w:rsidRPr="007711A6" w:rsidRDefault="007711A6" w:rsidP="007711A6">
      <w:pPr>
        <w:shd w:val="clear" w:color="auto" w:fill="FFFFFF"/>
        <w:spacing w:after="402" w:line="240" w:lineRule="auto"/>
        <w:jc w:val="both"/>
        <w:rPr>
          <w:rFonts w:ascii="Times New Roman" w:eastAsia="Times New Roman" w:hAnsi="Times New Roman" w:cs="Times New Roman"/>
          <w:color w:val="334059"/>
          <w:sz w:val="28"/>
          <w:szCs w:val="28"/>
          <w:lang w:eastAsia="ru-RU"/>
        </w:rPr>
      </w:pPr>
    </w:p>
    <w:p w:rsidR="007711A6" w:rsidRPr="007711A6" w:rsidRDefault="007711A6" w:rsidP="007711A6">
      <w:pPr>
        <w:shd w:val="clear" w:color="auto" w:fill="FFFFFF"/>
        <w:spacing w:after="455" w:line="240" w:lineRule="auto"/>
        <w:outlineLvl w:val="0"/>
        <w:rPr>
          <w:rFonts w:ascii="Times New Roman" w:eastAsia="Times New Roman" w:hAnsi="Times New Roman" w:cs="Times New Roman"/>
          <w:b/>
          <w:bCs/>
          <w:color w:val="334059"/>
          <w:kern w:val="36"/>
          <w:sz w:val="28"/>
          <w:szCs w:val="28"/>
          <w:lang w:eastAsia="ru-RU"/>
        </w:rPr>
      </w:pPr>
    </w:p>
    <w:p w:rsidR="00FC04F4" w:rsidRDefault="00FC04F4"/>
    <w:sectPr w:rsidR="00FC04F4"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11A6"/>
    <w:rsid w:val="007711A6"/>
    <w:rsid w:val="00F34683"/>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771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1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11A6"/>
    <w:rPr>
      <w:i/>
      <w:iCs/>
    </w:rPr>
  </w:style>
  <w:style w:type="paragraph" w:styleId="a5">
    <w:name w:val="Balloon Text"/>
    <w:basedOn w:val="a"/>
    <w:link w:val="a6"/>
    <w:uiPriority w:val="99"/>
    <w:semiHidden/>
    <w:unhideWhenUsed/>
    <w:rsid w:val="00771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224330">
      <w:bodyDiv w:val="1"/>
      <w:marLeft w:val="0"/>
      <w:marRight w:val="0"/>
      <w:marTop w:val="0"/>
      <w:marBottom w:val="0"/>
      <w:divBdr>
        <w:top w:val="none" w:sz="0" w:space="0" w:color="auto"/>
        <w:left w:val="none" w:sz="0" w:space="0" w:color="auto"/>
        <w:bottom w:val="none" w:sz="0" w:space="0" w:color="auto"/>
        <w:right w:val="none" w:sz="0" w:space="0" w:color="auto"/>
      </w:divBdr>
    </w:div>
    <w:div w:id="1038967014">
      <w:bodyDiv w:val="1"/>
      <w:marLeft w:val="0"/>
      <w:marRight w:val="0"/>
      <w:marTop w:val="0"/>
      <w:marBottom w:val="0"/>
      <w:divBdr>
        <w:top w:val="none" w:sz="0" w:space="0" w:color="auto"/>
        <w:left w:val="none" w:sz="0" w:space="0" w:color="auto"/>
        <w:bottom w:val="none" w:sz="0" w:space="0" w:color="auto"/>
        <w:right w:val="none" w:sz="0" w:space="0" w:color="auto"/>
      </w:divBdr>
    </w:div>
    <w:div w:id="1087194031">
      <w:bodyDiv w:val="1"/>
      <w:marLeft w:val="0"/>
      <w:marRight w:val="0"/>
      <w:marTop w:val="0"/>
      <w:marBottom w:val="0"/>
      <w:divBdr>
        <w:top w:val="none" w:sz="0" w:space="0" w:color="auto"/>
        <w:left w:val="none" w:sz="0" w:space="0" w:color="auto"/>
        <w:bottom w:val="none" w:sz="0" w:space="0" w:color="auto"/>
        <w:right w:val="none" w:sz="0" w:space="0" w:color="auto"/>
      </w:divBdr>
    </w:div>
    <w:div w:id="20856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TorocheshnikovaAV</dc:creator>
  <cp:keywords/>
  <dc:description/>
  <cp:lastModifiedBy>TorocheshnikovaAV</cp:lastModifiedBy>
  <cp:revision>2</cp:revision>
  <dcterms:created xsi:type="dcterms:W3CDTF">2021-05-17T01:41:00Z</dcterms:created>
  <dcterms:modified xsi:type="dcterms:W3CDTF">2021-05-17T01:48:00Z</dcterms:modified>
</cp:coreProperties>
</file>