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F00B" w14:textId="77777777" w:rsidR="0073578A" w:rsidRPr="0073578A" w:rsidRDefault="0073578A" w:rsidP="0073578A">
      <w:pPr>
        <w:spacing w:before="450" w:after="30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73578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Новый ресурс для работодателей и соискателей</w:t>
      </w:r>
    </w:p>
    <w:p w14:paraId="2733EB8B" w14:textId="4EFF1344" w:rsidR="00251018" w:rsidRPr="0073578A" w:rsidRDefault="00251018" w:rsidP="00F31A74">
      <w:pPr>
        <w:spacing w:after="300" w:line="34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73578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В стране активно развивается цифровизация документооборота во всех областях, включая кадровый учет. Активно продвигается единая цифровая платформа «Работа в России». Это меняет порядок взаимодействия работодателей и СЗН. Разберем подробно</w:t>
      </w:r>
      <w:r w:rsidR="00A973E3" w:rsidRPr="0073578A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.</w:t>
      </w:r>
    </w:p>
    <w:p w14:paraId="64E88AE2" w14:textId="1A560EBD" w:rsidR="00251018" w:rsidRPr="00A973E3" w:rsidRDefault="0073578A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Доступ к ЕЦП «</w:t>
      </w:r>
      <w:hyperlink r:id="rId5" w:tgtFrame="_blank" w:history="1">
        <w:r w:rsidR="00251018" w:rsidRPr="00A973E3">
          <w:rPr>
            <w:rFonts w:ascii="Times New Roman" w:eastAsia="Times New Roman" w:hAnsi="Times New Roman" w:cs="Times New Roman"/>
            <w:color w:val="2270B8"/>
            <w:sz w:val="26"/>
            <w:szCs w:val="26"/>
            <w:u w:val="single"/>
            <w:lang w:eastAsia="ru-RU"/>
          </w:rPr>
          <w:t>Работа России</w:t>
        </w:r>
      </w:hyperlink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(далее – ЕЦП)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име</w:t>
      </w:r>
      <w:r w:rsidR="00F61C27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ют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как работодатели, так и </w:t>
      </w:r>
      <w:r w:rsid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любой </w:t>
      </w:r>
      <w:r w:rsidR="00F31A7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гражданин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Большинство организаций теперь обязан</w:t>
      </w:r>
      <w:r w:rsidR="00841F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размещать здесь вакансии, а соискатели смогут пользоваться этой платформой как общероссийской </w:t>
      </w:r>
      <w:r w:rsidR="00F61C27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базой данных о предприятиях и вакансия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</w:p>
    <w:p w14:paraId="4824DBE3" w14:textId="2C935DEC" w:rsidR="00251018" w:rsidRPr="00A973E3" w:rsidRDefault="0073578A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Таким образом,</w:t>
      </w:r>
      <w:r w:rsidR="00841F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41F56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ЕЦП</w:t>
      </w:r>
      <w:r w:rsidR="00841F5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«Работа России» фактически, да и юридически, становится государственным виртуальным агентством занятости. Это выдвигает новые требования к работодателям.</w:t>
      </w:r>
    </w:p>
    <w:p w14:paraId="491480DC" w14:textId="7F06146E" w:rsidR="00251018" w:rsidRPr="00A973E3" w:rsidRDefault="0073578A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="00251018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Однако необходимо понимать разницу между обязанностями:</w:t>
      </w:r>
    </w:p>
    <w:p w14:paraId="32A05941" w14:textId="77777777" w:rsidR="00251018" w:rsidRPr="00A973E3" w:rsidRDefault="00251018" w:rsidP="00F31A74">
      <w:pPr>
        <w:numPr>
          <w:ilvl w:val="0"/>
          <w:numId w:val="1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подавать в службу занятости населения (СЗН) отчетность как таковую </w:t>
      </w:r>
      <w:r w:rsidRPr="00A973E3">
        <w:rPr>
          <w:rFonts w:ascii="Times New Roman" w:eastAsia="Times New Roman" w:hAnsi="Times New Roman" w:cs="Times New Roman"/>
          <w:strike/>
          <w:color w:val="333333"/>
          <w:sz w:val="26"/>
          <w:szCs w:val="26"/>
          <w:lang w:eastAsia="ru-RU"/>
        </w:rPr>
        <w:t>—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это должен делать каждый работодатель;</w:t>
      </w:r>
    </w:p>
    <w:p w14:paraId="4C8CEA94" w14:textId="47D021CA" w:rsidR="00251018" w:rsidRPr="00A973E3" w:rsidRDefault="00251018" w:rsidP="00F31A74">
      <w:pPr>
        <w:numPr>
          <w:ilvl w:val="0"/>
          <w:numId w:val="1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отчитываться в СЗН, размещая информацию на </w:t>
      </w:r>
      <w:proofErr w:type="gramStart"/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ЕЦП  —</w:t>
      </w:r>
      <w:proofErr w:type="gramEnd"/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этому обязали большую часть работодателей, но не всех.</w:t>
      </w:r>
    </w:p>
    <w:p w14:paraId="64B780AF" w14:textId="77777777" w:rsidR="00251018" w:rsidRPr="00841F56" w:rsidRDefault="00251018" w:rsidP="00F31A74">
      <w:pPr>
        <w:spacing w:before="405" w:after="30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41F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Отчетность, представляемая в СЗН</w:t>
      </w:r>
    </w:p>
    <w:p w14:paraId="6ED0A4CB" w14:textId="77777777" w:rsidR="00251018" w:rsidRPr="00A973E3" w:rsidRDefault="00251018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Согласно п. 3 ст. 25 Закона РФ </w:t>
      </w:r>
      <w:hyperlink r:id="rId6" w:anchor="h1329" w:tgtFrame="_blank" w:history="1">
        <w:r w:rsidRPr="00A973E3">
          <w:rPr>
            <w:rFonts w:ascii="Times New Roman" w:eastAsia="Times New Roman" w:hAnsi="Times New Roman" w:cs="Times New Roman"/>
            <w:color w:val="2270B8"/>
            <w:sz w:val="26"/>
            <w:szCs w:val="26"/>
            <w:u w:val="single"/>
            <w:lang w:eastAsia="ru-RU"/>
          </w:rPr>
          <w:t>от 19.04.1991 № 1032-1</w:t>
        </w:r>
      </w:hyperlink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«О занятости населения в Российской Федерации» все без исключения работодатели обязаны ежемесячно представлять органам службы занятости следующую информацию:</w:t>
      </w:r>
    </w:p>
    <w:p w14:paraId="554EFD2D" w14:textId="77777777" w:rsidR="00251018" w:rsidRPr="00A973E3" w:rsidRDefault="00251018" w:rsidP="00F31A74">
      <w:pPr>
        <w:numPr>
          <w:ilvl w:val="0"/>
          <w:numId w:val="2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наличие свободных рабочих мест и вакантных должностей;</w:t>
      </w:r>
    </w:p>
    <w:p w14:paraId="747C4F9F" w14:textId="0FD2BB1E" w:rsidR="00251018" w:rsidRPr="00A973E3" w:rsidRDefault="00251018" w:rsidP="00F31A74">
      <w:pPr>
        <w:numPr>
          <w:ilvl w:val="0"/>
          <w:numId w:val="3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созданные или выделенные рабочие места для трудоустройства инвалидов в соответствии с установленной квотой</w:t>
      </w:r>
      <w:r w:rsidR="00C1533E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включая 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сведения о локальных нормативных актах, содержащих информацию о таких рабочих местах и выполнении квоты для трудоустройства инвалидов</w:t>
      </w:r>
      <w:r w:rsidR="00C1533E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9767BA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наличии квоты для трудоустройства инвалидов)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600788D6" w14:textId="4A0DE28E" w:rsidR="00251018" w:rsidRPr="00A973E3" w:rsidRDefault="00251018" w:rsidP="00F31A74">
      <w:pPr>
        <w:numPr>
          <w:ilvl w:val="0"/>
          <w:numId w:val="3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меры для профессиональной реабилитации и содействия занятости инвалидов</w:t>
      </w:r>
      <w:r w:rsidR="009767BA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(если на предприятии работают инвалиды)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14:paraId="1C19602C" w14:textId="36FD3186" w:rsidR="00251018" w:rsidRPr="00A973E3" w:rsidRDefault="00251018" w:rsidP="00F31A74">
      <w:pPr>
        <w:numPr>
          <w:ilvl w:val="0"/>
          <w:numId w:val="3"/>
        </w:numPr>
        <w:spacing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применение в отношении работодателя процедуры банкротства</w:t>
      </w:r>
      <w:r w:rsidR="00CA50D0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(в случае начала такой процедуры)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0AB44B99" w14:textId="77777777" w:rsidR="00251018" w:rsidRPr="00841F56" w:rsidRDefault="00251018" w:rsidP="00F31A74">
      <w:pPr>
        <w:spacing w:before="405" w:after="30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41F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Передача отчетности через ЕЦП «Работа в России»</w:t>
      </w:r>
    </w:p>
    <w:p w14:paraId="41C4D891" w14:textId="32878771" w:rsidR="00251018" w:rsidRPr="00A973E3" w:rsidRDefault="00251018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Пункт 3.2 ст. 25 Закона РФ </w:t>
      </w:r>
      <w:hyperlink r:id="rId7" w:anchor="h1329" w:tgtFrame="_blank" w:history="1">
        <w:r w:rsidRPr="00A973E3">
          <w:rPr>
            <w:rFonts w:ascii="Times New Roman" w:eastAsia="Times New Roman" w:hAnsi="Times New Roman" w:cs="Times New Roman"/>
            <w:color w:val="2270B8"/>
            <w:sz w:val="26"/>
            <w:szCs w:val="26"/>
            <w:u w:val="single"/>
            <w:lang w:eastAsia="ru-RU"/>
          </w:rPr>
          <w:t>от 19.04.1991 № 1032-1</w:t>
        </w:r>
      </w:hyperlink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(в ред. Федерального закона </w:t>
      </w:r>
      <w:hyperlink r:id="rId8" w:anchor="l163" w:tgtFrame="_blank" w:history="1">
        <w:r w:rsidRPr="00A973E3">
          <w:rPr>
            <w:rFonts w:ascii="Times New Roman" w:eastAsia="Times New Roman" w:hAnsi="Times New Roman" w:cs="Times New Roman"/>
            <w:color w:val="2270B8"/>
            <w:sz w:val="26"/>
            <w:szCs w:val="26"/>
            <w:u w:val="single"/>
            <w:lang w:eastAsia="ru-RU"/>
          </w:rPr>
          <w:t>от 28.06.2021 № 219-ФЗ</w:t>
        </w:r>
      </w:hyperlink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) определяет порядок подачи информации в СЗН. Если у работодателя </w:t>
      </w:r>
      <w:r w:rsidR="00B016B2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негосударственной формы собственности 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среднесписочная 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численность работников за предыдущий календарный год — 25 работников и менее, он вправе выбирать способ:</w:t>
      </w:r>
    </w:p>
    <w:p w14:paraId="37B4FE0E" w14:textId="1463DA90" w:rsidR="00251018" w:rsidRPr="00A973E3" w:rsidRDefault="00251018" w:rsidP="00F31A74">
      <w:pPr>
        <w:numPr>
          <w:ilvl w:val="0"/>
          <w:numId w:val="4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через ЕЦП;</w:t>
      </w:r>
    </w:p>
    <w:p w14:paraId="35832E96" w14:textId="6CCF1312" w:rsidR="00251018" w:rsidRPr="00A973E3" w:rsidRDefault="00251018" w:rsidP="00F31A74">
      <w:pPr>
        <w:numPr>
          <w:ilvl w:val="0"/>
          <w:numId w:val="4"/>
        </w:numPr>
        <w:spacing w:after="90" w:line="240" w:lineRule="auto"/>
        <w:ind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непосредственно в орган СЗН — в бумажной форме при личной явке в</w:t>
      </w:r>
      <w:r w:rsidR="00B016B2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территориальный отдел Службы занятости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или </w:t>
      </w:r>
      <w:r w:rsidR="00710233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почтовым отправлением, а также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 электронной форме через интернет.</w:t>
      </w:r>
    </w:p>
    <w:p w14:paraId="049EFF9F" w14:textId="1E8297D3" w:rsidR="00251018" w:rsidRPr="00A973E3" w:rsidRDefault="00251018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 если показатель среднесписочной численности превысил 25 человек, то выбора у работодателя нет: отчетность для СЗН следует подавать только через</w:t>
      </w:r>
      <w:r w:rsidR="00710233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ЕЦП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62C1230B" w14:textId="77777777" w:rsidR="00251018" w:rsidRPr="00A973E3" w:rsidRDefault="00251018" w:rsidP="00F31A7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Такая же обязанность возложена на государственные и муниципальные органы власти, учреждения, унитарные предприятия и на все юридические лица, в уставном капитале которых есть доля государственного или муниципального участия.</w:t>
      </w:r>
    </w:p>
    <w:p w14:paraId="5F9947F7" w14:textId="77777777" w:rsidR="008867AC" w:rsidRPr="00A973E3" w:rsidRDefault="008867AC" w:rsidP="00F31A74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Обратите внимание: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ответственность за направление отчетности через ЕЦП «</w:t>
      </w:r>
      <w:proofErr w:type="spellStart"/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РвР</w:t>
      </w:r>
      <w:proofErr w:type="spellEnd"/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 может быть возложена на сотрудника кадровой службы трудовым договором, должностной инструкцией или приказом.</w:t>
      </w:r>
    </w:p>
    <w:p w14:paraId="2602C47C" w14:textId="77777777" w:rsidR="008867AC" w:rsidRPr="00A973E3" w:rsidRDefault="008867AC" w:rsidP="00F31A74">
      <w:pPr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97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Обратите внимание:</w:t>
      </w:r>
      <w:r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 1 июля 2021 года через «Работу в России» работодатели должны в пятидневный срок уведомлять службу занятости о приеме на работу направленного к ним человека или об отказе в приеме на работу.</w:t>
      </w:r>
    </w:p>
    <w:p w14:paraId="006F5286" w14:textId="77777777" w:rsidR="008867AC" w:rsidRPr="00A973E3" w:rsidRDefault="008867AC" w:rsidP="00F31A74">
      <w:pPr>
        <w:pStyle w:val="3"/>
        <w:spacing w:before="450" w:after="180" w:line="312" w:lineRule="atLeast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Fonts w:ascii="Times New Roman" w:hAnsi="Times New Roman" w:cs="Times New Roman"/>
          <w:b/>
          <w:bCs/>
          <w:color w:val="333333"/>
          <w:sz w:val="26"/>
          <w:szCs w:val="26"/>
        </w:rPr>
        <w:t>Иные виды отчетности через ЕЦП «Работа в России»</w:t>
      </w:r>
    </w:p>
    <w:p w14:paraId="49BD8019" w14:textId="77777777" w:rsidR="008867AC" w:rsidRPr="00A973E3" w:rsidRDefault="008867AC" w:rsidP="00F31A74">
      <w:pPr>
        <w:pStyle w:val="a3"/>
        <w:spacing w:before="0" w:beforeAutospacing="0" w:after="300" w:afterAutospacing="0"/>
        <w:jc w:val="both"/>
        <w:rPr>
          <w:color w:val="333333"/>
          <w:sz w:val="26"/>
          <w:szCs w:val="26"/>
        </w:rPr>
      </w:pPr>
      <w:r w:rsidRPr="00A973E3">
        <w:rPr>
          <w:color w:val="333333"/>
          <w:sz w:val="26"/>
          <w:szCs w:val="26"/>
        </w:rPr>
        <w:t>Приказом Минтруда России </w:t>
      </w:r>
      <w:hyperlink r:id="rId9" w:tgtFrame="_blank" w:history="1">
        <w:r w:rsidRPr="00A973E3">
          <w:rPr>
            <w:rStyle w:val="a4"/>
            <w:color w:val="2270B8"/>
            <w:sz w:val="26"/>
            <w:szCs w:val="26"/>
            <w:u w:val="none"/>
          </w:rPr>
          <w:t>от 26.01.2022 № 24</w:t>
        </w:r>
      </w:hyperlink>
      <w:r w:rsidRPr="00A973E3">
        <w:rPr>
          <w:color w:val="333333"/>
          <w:sz w:val="26"/>
          <w:szCs w:val="26"/>
        </w:rPr>
        <w:t> «О проведении оперативного мониторинга в целях обеспечения занятости населения» утверждены формы (приложениях № 1–5 к Приказу) для предоставления работодателем информации:</w:t>
      </w:r>
    </w:p>
    <w:p w14:paraId="05E81960" w14:textId="77777777" w:rsidR="008867AC" w:rsidRPr="00A973E3" w:rsidRDefault="008867AC" w:rsidP="00F31A74">
      <w:pPr>
        <w:numPr>
          <w:ilvl w:val="0"/>
          <w:numId w:val="8"/>
        </w:numPr>
        <w:spacing w:after="90" w:line="240" w:lineRule="auto"/>
        <w:ind w:firstLine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Fonts w:ascii="Times New Roman" w:hAnsi="Times New Roman" w:cs="Times New Roman"/>
          <w:color w:val="333333"/>
          <w:sz w:val="26"/>
          <w:szCs w:val="26"/>
        </w:rPr>
        <w:t>о ликвидации организации или прекращении деятельности ИП, сокращении численности или штата работников;</w:t>
      </w:r>
    </w:p>
    <w:p w14:paraId="34223218" w14:textId="77777777" w:rsidR="008867AC" w:rsidRPr="00A973E3" w:rsidRDefault="008867AC" w:rsidP="00F31A74">
      <w:pPr>
        <w:numPr>
          <w:ilvl w:val="0"/>
          <w:numId w:val="8"/>
        </w:numPr>
        <w:spacing w:after="90" w:line="240" w:lineRule="auto"/>
        <w:ind w:firstLine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Fonts w:ascii="Times New Roman" w:hAnsi="Times New Roman" w:cs="Times New Roman"/>
          <w:color w:val="333333"/>
          <w:sz w:val="26"/>
          <w:szCs w:val="26"/>
        </w:rPr>
        <w:t>о введении режима неполного рабочего времени и приостановке производства;</w:t>
      </w:r>
    </w:p>
    <w:p w14:paraId="1EE8A1BB" w14:textId="77777777" w:rsidR="008867AC" w:rsidRPr="00A973E3" w:rsidRDefault="008867AC" w:rsidP="00F31A74">
      <w:pPr>
        <w:numPr>
          <w:ilvl w:val="0"/>
          <w:numId w:val="8"/>
        </w:numPr>
        <w:spacing w:after="90" w:line="240" w:lineRule="auto"/>
        <w:ind w:firstLine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Fonts w:ascii="Times New Roman" w:hAnsi="Times New Roman" w:cs="Times New Roman"/>
          <w:color w:val="333333"/>
          <w:sz w:val="26"/>
          <w:szCs w:val="26"/>
        </w:rPr>
        <w:t>о банкротстве работодателя;</w:t>
      </w:r>
    </w:p>
    <w:p w14:paraId="5D9142B2" w14:textId="77777777" w:rsidR="008867AC" w:rsidRPr="00A973E3" w:rsidRDefault="008867AC" w:rsidP="00F31A74">
      <w:pPr>
        <w:numPr>
          <w:ilvl w:val="0"/>
          <w:numId w:val="8"/>
        </w:numPr>
        <w:spacing w:after="90" w:line="240" w:lineRule="auto"/>
        <w:ind w:firstLine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Fonts w:ascii="Times New Roman" w:hAnsi="Times New Roman" w:cs="Times New Roman"/>
          <w:color w:val="333333"/>
          <w:sz w:val="26"/>
          <w:szCs w:val="26"/>
        </w:rPr>
        <w:t>о необходимых мерах по профессиональной реабилитации и содействию занятости инвалидов;</w:t>
      </w:r>
    </w:p>
    <w:p w14:paraId="28B8969C" w14:textId="77777777" w:rsidR="008867AC" w:rsidRPr="00A973E3" w:rsidRDefault="008867AC" w:rsidP="00F31A74">
      <w:pPr>
        <w:numPr>
          <w:ilvl w:val="0"/>
          <w:numId w:val="8"/>
        </w:numPr>
        <w:spacing w:after="90" w:line="240" w:lineRule="auto"/>
        <w:ind w:firstLine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Fonts w:ascii="Times New Roman" w:hAnsi="Times New Roman" w:cs="Times New Roman"/>
          <w:color w:val="333333"/>
          <w:sz w:val="26"/>
          <w:szCs w:val="26"/>
        </w:rPr>
        <w:t>о квотируемых рабочих местах для инвалидов, выполнении квоты и локальных нормативных актах по этим вопросам.</w:t>
      </w:r>
    </w:p>
    <w:p w14:paraId="4C76A062" w14:textId="55090955" w:rsidR="008867AC" w:rsidRDefault="008867AC" w:rsidP="00F31A74">
      <w:pPr>
        <w:spacing w:after="90" w:line="240" w:lineRule="auto"/>
        <w:ind w:firstLine="72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A973E3">
        <w:rPr>
          <w:rStyle w:val="a5"/>
          <w:rFonts w:ascii="Times New Roman" w:hAnsi="Times New Roman" w:cs="Times New Roman"/>
          <w:color w:val="333333"/>
          <w:sz w:val="26"/>
          <w:szCs w:val="26"/>
        </w:rPr>
        <w:t>Обратите внимание: </w:t>
      </w:r>
      <w:r w:rsidRPr="00A973E3">
        <w:rPr>
          <w:rFonts w:ascii="Times New Roman" w:hAnsi="Times New Roman" w:cs="Times New Roman"/>
          <w:color w:val="333333"/>
          <w:sz w:val="26"/>
          <w:szCs w:val="26"/>
        </w:rPr>
        <w:t xml:space="preserve">для отчетности о наличии вакансий </w:t>
      </w:r>
      <w:r w:rsidR="00F6715D" w:rsidRPr="00A973E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 бумажной форме </w:t>
      </w:r>
      <w:r w:rsidRPr="00A973E3">
        <w:rPr>
          <w:rFonts w:ascii="Times New Roman" w:hAnsi="Times New Roman" w:cs="Times New Roman"/>
          <w:color w:val="333333"/>
          <w:sz w:val="26"/>
          <w:szCs w:val="26"/>
        </w:rPr>
        <w:t>мы продолжаем использовать формы, утвержденные Приказом Минтруда России </w:t>
      </w:r>
      <w:hyperlink r:id="rId10" w:tgtFrame="_blank" w:history="1">
        <w:r w:rsidRPr="00A973E3">
          <w:rPr>
            <w:rStyle w:val="a4"/>
            <w:rFonts w:ascii="Times New Roman" w:hAnsi="Times New Roman" w:cs="Times New Roman"/>
            <w:color w:val="2270B8"/>
            <w:sz w:val="26"/>
            <w:szCs w:val="26"/>
            <w:u w:val="none"/>
          </w:rPr>
          <w:t>от 20.10.2021 № 738н</w:t>
        </w:r>
      </w:hyperlink>
      <w:r w:rsidRPr="00A973E3">
        <w:rPr>
          <w:rFonts w:ascii="Times New Roman" w:hAnsi="Times New Roman" w:cs="Times New Roman"/>
          <w:color w:val="333333"/>
          <w:sz w:val="26"/>
          <w:szCs w:val="26"/>
        </w:rPr>
        <w:t> (Приложение № 9)</w:t>
      </w:r>
      <w:r w:rsidR="003A1C30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6A042A84" w14:textId="77777777" w:rsidR="003A1C30" w:rsidRPr="00E32628" w:rsidRDefault="003A1C30" w:rsidP="003A1C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Получить дополнительную информацию можно в Отделе по Алтайскому району ГКУ РХ ЦЗН по </w:t>
      </w:r>
      <w:r w:rsidRPr="00E32628">
        <w:rPr>
          <w:rFonts w:ascii="Times New Roman" w:hAnsi="Times New Roman" w:cs="Times New Roman"/>
          <w:sz w:val="26"/>
          <w:szCs w:val="26"/>
        </w:rPr>
        <w:t xml:space="preserve">телефонам 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(</w:t>
      </w:r>
      <w:r w:rsidRPr="00E32628">
        <w:rPr>
          <w:rFonts w:ascii="Times New Roman" w:hAnsi="Times New Roman" w:cs="Times New Roman"/>
          <w:sz w:val="26"/>
          <w:szCs w:val="26"/>
        </w:rPr>
        <w:t xml:space="preserve">8 39041) - 21252, (8 3902) -248985, или напишите нам по 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электронной почте</w:t>
      </w:r>
      <w:r w:rsidRPr="00E32628">
        <w:rPr>
          <w:rFonts w:ascii="Times New Roman" w:hAnsi="Times New Roman" w:cs="Times New Roman"/>
          <w:sz w:val="26"/>
          <w:szCs w:val="26"/>
        </w:rPr>
        <w:t xml:space="preserve">  </w:t>
      </w:r>
      <w:hyperlink r:id="rId11" w:history="1">
        <w:r w:rsidRPr="00E326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zanaltay</w:t>
        </w:r>
        <w:r w:rsidRPr="00E32628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E326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rambler</w:t>
        </w:r>
        <w:r w:rsidRPr="00E3262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3262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E32628">
        <w:rPr>
          <w:rFonts w:ascii="Times New Roman" w:hAnsi="Times New Roman" w:cs="Times New Roman"/>
          <w:sz w:val="26"/>
          <w:szCs w:val="26"/>
        </w:rPr>
        <w:t>.</w:t>
      </w:r>
    </w:p>
    <w:p w14:paraId="5B229AD5" w14:textId="5B28B53E" w:rsidR="007C0ABE" w:rsidRDefault="003A1C30" w:rsidP="003A1C30">
      <w:pPr>
        <w:spacing w:after="0"/>
        <w:ind w:firstLine="709"/>
        <w:jc w:val="both"/>
      </w:pPr>
      <w:r w:rsidRPr="00E32628">
        <w:rPr>
          <w:rFonts w:ascii="Times New Roman" w:hAnsi="Times New Roman" w:cs="Times New Roman"/>
          <w:sz w:val="26"/>
          <w:szCs w:val="26"/>
        </w:rPr>
        <w:t xml:space="preserve">Наш 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адрес с. Белый Яр, ул. Советская, д. 17, режим </w:t>
      </w:r>
      <w:proofErr w:type="gramStart"/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работы:  с</w:t>
      </w:r>
      <w:proofErr w:type="gramEnd"/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8.00 до 17.00 ежедневно, кроме выходных (обеденный перерыв с 12.00 до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ab/>
        <w:t>13.00).</w:t>
      </w:r>
      <w:r w:rsidRPr="00E32628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</w:r>
    </w:p>
    <w:sectPr w:rsidR="007C0ABE" w:rsidSect="007357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2BC"/>
    <w:multiLevelType w:val="multilevel"/>
    <w:tmpl w:val="9904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54404"/>
    <w:multiLevelType w:val="multilevel"/>
    <w:tmpl w:val="298C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C58F3"/>
    <w:multiLevelType w:val="multilevel"/>
    <w:tmpl w:val="48A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33A29"/>
    <w:multiLevelType w:val="multilevel"/>
    <w:tmpl w:val="FFE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C1D38"/>
    <w:multiLevelType w:val="multilevel"/>
    <w:tmpl w:val="3270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960C0C"/>
    <w:multiLevelType w:val="multilevel"/>
    <w:tmpl w:val="A19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05275"/>
    <w:multiLevelType w:val="multilevel"/>
    <w:tmpl w:val="3B4A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D1086"/>
    <w:multiLevelType w:val="multilevel"/>
    <w:tmpl w:val="2E9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E0368"/>
    <w:multiLevelType w:val="multilevel"/>
    <w:tmpl w:val="C9A8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669132">
    <w:abstractNumId w:val="5"/>
  </w:num>
  <w:num w:numId="2" w16cid:durableId="903565391">
    <w:abstractNumId w:val="0"/>
  </w:num>
  <w:num w:numId="3" w16cid:durableId="563178555">
    <w:abstractNumId w:val="7"/>
  </w:num>
  <w:num w:numId="4" w16cid:durableId="951666857">
    <w:abstractNumId w:val="2"/>
  </w:num>
  <w:num w:numId="5" w16cid:durableId="1733845068">
    <w:abstractNumId w:val="1"/>
  </w:num>
  <w:num w:numId="6" w16cid:durableId="194386452">
    <w:abstractNumId w:val="8"/>
  </w:num>
  <w:num w:numId="7" w16cid:durableId="410397538">
    <w:abstractNumId w:val="6"/>
  </w:num>
  <w:num w:numId="8" w16cid:durableId="391277687">
    <w:abstractNumId w:val="3"/>
  </w:num>
  <w:num w:numId="9" w16cid:durableId="1478374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18"/>
    <w:rsid w:val="00251018"/>
    <w:rsid w:val="003A1C30"/>
    <w:rsid w:val="00710233"/>
    <w:rsid w:val="0073578A"/>
    <w:rsid w:val="007C0ABE"/>
    <w:rsid w:val="00841F56"/>
    <w:rsid w:val="008867AC"/>
    <w:rsid w:val="009767BA"/>
    <w:rsid w:val="009D32FB"/>
    <w:rsid w:val="00A973E3"/>
    <w:rsid w:val="00B016B2"/>
    <w:rsid w:val="00C1533E"/>
    <w:rsid w:val="00CA50D0"/>
    <w:rsid w:val="00F31A74"/>
    <w:rsid w:val="00F61C27"/>
    <w:rsid w:val="00F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9304"/>
  <w15:chartTrackingRefBased/>
  <w15:docId w15:val="{5D4CD60B-F4D2-4CE4-9CB1-C7C09E95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10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0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25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1018"/>
    <w:rPr>
      <w:color w:val="0000FF"/>
      <w:u w:val="single"/>
    </w:rPr>
  </w:style>
  <w:style w:type="character" w:styleId="a5">
    <w:name w:val="Strong"/>
    <w:basedOn w:val="a0"/>
    <w:uiPriority w:val="22"/>
    <w:qFormat/>
    <w:rsid w:val="008867A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86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</w:div>
      </w:divsChild>
    </w:div>
    <w:div w:id="1183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47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162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6215" TargetMode="External"/><Relationship Id="rId11" Type="http://schemas.openxmlformats.org/officeDocument/2006/relationships/hyperlink" Target="mailto:zanaltay@rambler.ru" TargetMode="External"/><Relationship Id="rId5" Type="http://schemas.openxmlformats.org/officeDocument/2006/relationships/hyperlink" Target="https://trudvsem.ru/" TargetMode="External"/><Relationship Id="rId10" Type="http://schemas.openxmlformats.org/officeDocument/2006/relationships/hyperlink" Target="https://normativ.kontur.ru/document?moduleId=1&amp;documentId=415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Lutenko TN.</dc:creator>
  <cp:keywords/>
  <dc:description/>
  <cp:lastModifiedBy>Lutenko TN.</cp:lastModifiedBy>
  <cp:revision>8</cp:revision>
  <cp:lastPrinted>2022-04-13T02:45:00Z</cp:lastPrinted>
  <dcterms:created xsi:type="dcterms:W3CDTF">2022-04-12T10:15:00Z</dcterms:created>
  <dcterms:modified xsi:type="dcterms:W3CDTF">2022-04-14T01:48:00Z</dcterms:modified>
</cp:coreProperties>
</file>