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D7" w:rsidRDefault="00C457D7" w:rsidP="00C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7D7" w:rsidRDefault="00C457D7" w:rsidP="00C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7D7" w:rsidRPr="00C13F5E" w:rsidRDefault="00C457D7" w:rsidP="00C457D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3F5E">
        <w:rPr>
          <w:rFonts w:ascii="Times New Roman" w:eastAsia="Calibri" w:hAnsi="Times New Roman" w:cs="Times New Roman"/>
          <w:b/>
          <w:sz w:val="28"/>
          <w:szCs w:val="28"/>
        </w:rPr>
        <w:t>В Кодексе об административных правонарушениях РФ уточнены нормы об ответственности за неоплату проезда по платным дорогам</w:t>
      </w:r>
    </w:p>
    <w:p w:rsidR="00C457D7" w:rsidRDefault="00C457D7" w:rsidP="00C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7D7" w:rsidRPr="00C13F5E" w:rsidRDefault="00C457D7" w:rsidP="00C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С 1 сентября 2024 за неисполнение обязанности по внесению платы за проезд транспортного средства по платным автомобильным дорогам, платным участкам автомобильных дорог (ч. 1 ст. 12.21.4 КоАП РФ), виновному лицу придется заплатить штраф.</w:t>
      </w:r>
    </w:p>
    <w:p w:rsidR="00C457D7" w:rsidRPr="00C13F5E" w:rsidRDefault="00C457D7" w:rsidP="00C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 xml:space="preserve">   Также внесены поправки, которые позволят регионам обеспечить возможность использования средств </w:t>
      </w:r>
      <w:proofErr w:type="spellStart"/>
      <w:r w:rsidRPr="00C13F5E">
        <w:rPr>
          <w:rFonts w:ascii="Times New Roman" w:eastAsia="Calibri" w:hAnsi="Times New Roman" w:cs="Times New Roman"/>
          <w:sz w:val="28"/>
          <w:szCs w:val="28"/>
        </w:rPr>
        <w:t>фотовидеофиксации</w:t>
      </w:r>
      <w:proofErr w:type="spellEnd"/>
      <w:r w:rsidRPr="00C13F5E">
        <w:rPr>
          <w:rFonts w:ascii="Times New Roman" w:eastAsia="Calibri" w:hAnsi="Times New Roman" w:cs="Times New Roman"/>
          <w:sz w:val="28"/>
          <w:szCs w:val="28"/>
        </w:rPr>
        <w:t xml:space="preserve"> при администрировании правонарушений в части оплаты проезда по автодорогам регионального, межмуниципального и местного значения, частным автодорогам общего пользования, платным участкам таких дорог.</w:t>
      </w:r>
    </w:p>
    <w:p w:rsidR="00C457D7" w:rsidRPr="00C13F5E" w:rsidRDefault="00C457D7" w:rsidP="00C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 xml:space="preserve">      Предусмотрена возможность воспользоваться 50-процентной скидкой при уплате штрафа за несвоевременное внесение платы.</w:t>
      </w:r>
    </w:p>
    <w:p w:rsidR="00C457D7" w:rsidRPr="00C13F5E" w:rsidRDefault="00C457D7" w:rsidP="00C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 xml:space="preserve">     В случае оплаты проезда по платным федеральным дорогам в течение 20 дней с момента вынесения постановления нарушитель освобождается от административной ответственности. Данное правило решено распространить на все платные дороги.</w:t>
      </w:r>
    </w:p>
    <w:p w:rsidR="00C457D7" w:rsidRPr="00C13F5E" w:rsidRDefault="00C457D7" w:rsidP="00C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 xml:space="preserve">     Изменения вступят в силу с 01.09.2024.</w:t>
      </w:r>
    </w:p>
    <w:p w:rsidR="00C457D7" w:rsidRDefault="00C457D7" w:rsidP="00C457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7D7" w:rsidRPr="00C13F5E" w:rsidRDefault="00C457D7" w:rsidP="00C457D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3F5E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C457D7" w:rsidRPr="00C13F5E" w:rsidRDefault="00EF0C70" w:rsidP="00C457D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C457D7" w:rsidRPr="00C13F5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="00C457D7" w:rsidRPr="00C13F5E">
        <w:rPr>
          <w:rFonts w:ascii="Times New Roman" w:eastAsia="Calibri" w:hAnsi="Times New Roman" w:cs="Times New Roman"/>
          <w:sz w:val="28"/>
          <w:szCs w:val="28"/>
        </w:rPr>
        <w:t>.2024</w:t>
      </w:r>
    </w:p>
    <w:p w:rsidR="00E87CCE" w:rsidRDefault="00EF0C70"/>
    <w:sectPr w:rsidR="00E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D7"/>
    <w:rsid w:val="00C457D7"/>
    <w:rsid w:val="00ED5E9C"/>
    <w:rsid w:val="00EF0C70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CEC4"/>
  <w15:chartTrackingRefBased/>
  <w15:docId w15:val="{53F9CCDE-42FC-487C-B52E-45983657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2</cp:revision>
  <dcterms:created xsi:type="dcterms:W3CDTF">2024-03-25T11:08:00Z</dcterms:created>
  <dcterms:modified xsi:type="dcterms:W3CDTF">2024-03-25T11:09:00Z</dcterms:modified>
</cp:coreProperties>
</file>