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D5" w:rsidRPr="002E48B6" w:rsidRDefault="002143D5" w:rsidP="002143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48B6">
        <w:rPr>
          <w:rFonts w:ascii="Times New Roman" w:eastAsia="Calibri" w:hAnsi="Times New Roman" w:cs="Times New Roman"/>
          <w:b/>
          <w:sz w:val="28"/>
          <w:szCs w:val="28"/>
        </w:rPr>
        <w:t>Разъяснение законодательства об установлении дополнительных случаев, при которых возможно осуществление закупок у единственного поставщика.</w:t>
      </w:r>
    </w:p>
    <w:p w:rsidR="002143D5" w:rsidRPr="002E48B6" w:rsidRDefault="002143D5" w:rsidP="00214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30.03.2024 № 399 внесены изменения в постановление Правительства Российской Федерации от 10.03.2022 № 339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осуществления».</w:t>
      </w:r>
    </w:p>
    <w:p w:rsidR="002143D5" w:rsidRPr="002E48B6" w:rsidRDefault="002143D5" w:rsidP="00214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Предусмотрено, что закупка у единственного поставщика может осуществляться в случаях:</w:t>
      </w:r>
    </w:p>
    <w:p w:rsidR="002143D5" w:rsidRPr="002E48B6" w:rsidRDefault="002143D5" w:rsidP="00214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- реализации мероприятий и мер, предусмотренных Указом Президента Российской Федерации от 19.10.2022 № 757 «О мерах, осуществляемых в субъектах Российской Федерации в связи с Указом Президента Российской Федерации от 19.10.2022 № 756»;</w:t>
      </w:r>
    </w:p>
    <w:p w:rsidR="002143D5" w:rsidRPr="002E48B6" w:rsidRDefault="002143D5" w:rsidP="00214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- обеспечении экономических, социальных и правовых гарантий защиты прав и законных интересов физических лиц в соответствии с Федеральным законом от 19.02.1993 № 4528-1 «О беженцах» и Законом Российской Федерации от 19.02.1993 № 4530-1 «О вынужденных переселенцах»;</w:t>
      </w:r>
    </w:p>
    <w:p w:rsidR="002143D5" w:rsidRPr="002E48B6" w:rsidRDefault="002143D5" w:rsidP="00214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- осуществлении закупки для физических лиц, которые пострадали и (или) жилые помещения, иное имущество которых утрачены или повреждены в результате боевых действий, актов агрессии, для физических лиц, вынужденно покинувших территории Российской Федерации, на которых введено военное положение;</w:t>
      </w:r>
    </w:p>
    <w:p w:rsidR="002143D5" w:rsidRPr="002E48B6" w:rsidRDefault="002143D5" w:rsidP="00214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- выполнении мероприятий по гражданской обороне;</w:t>
      </w:r>
    </w:p>
    <w:p w:rsidR="002143D5" w:rsidRPr="002E48B6" w:rsidRDefault="002143D5" w:rsidP="00214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- восстановлении объектов, поврежденных (разрушенных) в результате боевых действий, актов агрессии против Российской Федерации.</w:t>
      </w:r>
    </w:p>
    <w:p w:rsidR="002143D5" w:rsidRDefault="002143D5" w:rsidP="00214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Изменения вступили в силу с 01.04.2024.</w:t>
      </w:r>
    </w:p>
    <w:p w:rsidR="002143D5" w:rsidRDefault="002143D5" w:rsidP="00214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43D5" w:rsidRPr="002E48B6" w:rsidRDefault="002143D5" w:rsidP="002143D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Абаканский транспортный прокурор                                                   Д.Я. Бажан</w:t>
      </w:r>
    </w:p>
    <w:p w:rsidR="002143D5" w:rsidRPr="002E48B6" w:rsidRDefault="002143D5" w:rsidP="002143D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2E48B6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E48B6">
        <w:rPr>
          <w:rFonts w:ascii="Times New Roman" w:eastAsia="Calibri" w:hAnsi="Times New Roman" w:cs="Times New Roman"/>
          <w:sz w:val="28"/>
          <w:szCs w:val="28"/>
        </w:rPr>
        <w:t>.2024</w:t>
      </w:r>
    </w:p>
    <w:p w:rsidR="002143D5" w:rsidRPr="002E48B6" w:rsidRDefault="002143D5" w:rsidP="00214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1D96" w:rsidRDefault="001B1D96">
      <w:bookmarkStart w:id="0" w:name="_GoBack"/>
      <w:bookmarkEnd w:id="0"/>
    </w:p>
    <w:sectPr w:rsidR="001B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D5"/>
    <w:rsid w:val="001B1D96"/>
    <w:rsid w:val="0021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1570E-3F98-46D3-9375-29604BCE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3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Дмитрий Владимирович</dc:creator>
  <cp:keywords/>
  <dc:description/>
  <cp:lastModifiedBy>Пономаренко Дмитрий Владимирович</cp:lastModifiedBy>
  <cp:revision>1</cp:revision>
  <dcterms:created xsi:type="dcterms:W3CDTF">2024-04-24T12:54:00Z</dcterms:created>
  <dcterms:modified xsi:type="dcterms:W3CDTF">2024-04-24T12:54:00Z</dcterms:modified>
</cp:coreProperties>
</file>