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B68" w:rsidRPr="00BB7C27" w:rsidRDefault="00566B68" w:rsidP="00566B6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BB7C27">
        <w:rPr>
          <w:rFonts w:ascii="Times New Roman" w:eastAsia="Times New Roman" w:hAnsi="Times New Roman" w:cs="Times New Roman"/>
          <w:b/>
          <w:bCs/>
          <w:color w:val="333333"/>
          <w:sz w:val="28"/>
          <w:szCs w:val="28"/>
          <w:lang w:eastAsia="ru-RU"/>
        </w:rPr>
        <w:t>Внесены изменения, которыми предусмотрен обязательный досудебный порядок обжалования решений и действий (бездействий) лицензирующих органов</w:t>
      </w:r>
    </w:p>
    <w:p w:rsidR="00566B68" w:rsidRPr="00BB7C27" w:rsidRDefault="00566B68" w:rsidP="00566B68">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566B68" w:rsidRPr="00BB7C27" w:rsidRDefault="00566B68" w:rsidP="00566B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B7C27">
        <w:rPr>
          <w:rFonts w:ascii="Times New Roman" w:eastAsia="Times New Roman" w:hAnsi="Times New Roman" w:cs="Times New Roman"/>
          <w:color w:val="333333"/>
          <w:sz w:val="28"/>
          <w:szCs w:val="28"/>
          <w:lang w:eastAsia="ru-RU"/>
        </w:rPr>
        <w:t>Федеральным законом от 25.12.2023 № 675 ФЗ внесены изменения в Федеральный закон «Об организации предоставления государственных и муниципальных услуг» и Федеральный закон «О лицензировании отдельных видов деятельности», которыми предусмотрен обязательный досудебный порядок обжалования решений и действий (бездействий) лицензирующих органов, принимаемых в рамках Закона о лицензировании.</w:t>
      </w:r>
    </w:p>
    <w:p w:rsidR="00566B68" w:rsidRPr="00BB7C27" w:rsidRDefault="00566B68" w:rsidP="00566B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B7C27">
        <w:rPr>
          <w:rFonts w:ascii="Times New Roman" w:eastAsia="Times New Roman" w:hAnsi="Times New Roman" w:cs="Times New Roman"/>
          <w:color w:val="333333"/>
          <w:sz w:val="28"/>
          <w:szCs w:val="28"/>
          <w:lang w:eastAsia="ru-RU"/>
        </w:rPr>
        <w:t>Начиная с 24.02.2024, юридические лица и индивидуальные предприниматели вправе обратиться в суд с исковым требованием к органу, который выдает разрешения по Закону о лицензировании, только после направления досудебной жалобы.</w:t>
      </w:r>
    </w:p>
    <w:p w:rsidR="00566B68" w:rsidRPr="00BB7C27" w:rsidRDefault="00566B68" w:rsidP="00566B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B7C27">
        <w:rPr>
          <w:rFonts w:ascii="Times New Roman" w:eastAsia="Times New Roman" w:hAnsi="Times New Roman" w:cs="Times New Roman"/>
          <w:color w:val="333333"/>
          <w:sz w:val="28"/>
          <w:szCs w:val="28"/>
          <w:lang w:eastAsia="ru-RU"/>
        </w:rPr>
        <w:t>Федеральным законом от 25.12.2023 № 675 определены требования к содержанию обращения, сроки, основания для отказа в рассмотрении.</w:t>
      </w:r>
    </w:p>
    <w:p w:rsidR="00566B68" w:rsidRPr="00BB7C27" w:rsidRDefault="00566B68" w:rsidP="00566B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B7C27">
        <w:rPr>
          <w:rFonts w:ascii="Times New Roman" w:eastAsia="Times New Roman" w:hAnsi="Times New Roman" w:cs="Times New Roman"/>
          <w:color w:val="333333"/>
          <w:sz w:val="28"/>
          <w:szCs w:val="28"/>
          <w:lang w:eastAsia="ru-RU"/>
        </w:rPr>
        <w:t>Обращение может быть подано заявителем в течении 30 календарных дней, со дня, когда заявитель узнал или уведомлен о нарушении своих прав. В случае пропуска по уважительной причине срока подачи обращения, срок может быть восстановлен разрешительным органом, по ходатайству заявителя. До принятия решения по обращению, заявитель вправе отозвать его. Повторное направление обращения по тем же основаниям, не допускается.</w:t>
      </w:r>
    </w:p>
    <w:p w:rsidR="00566B68" w:rsidRPr="00BB7C27" w:rsidRDefault="00566B68" w:rsidP="00566B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B7C27">
        <w:rPr>
          <w:rFonts w:ascii="Times New Roman" w:eastAsia="Times New Roman" w:hAnsi="Times New Roman" w:cs="Times New Roman"/>
          <w:color w:val="333333"/>
          <w:sz w:val="28"/>
          <w:szCs w:val="28"/>
          <w:lang w:eastAsia="ru-RU"/>
        </w:rPr>
        <w:t>Поступившее обращение подлежит рассмотрению разрешительным органом в срок, не превышающий 15 рабочих дней со дня его регистрации, если более короткий срок не установлен Правительством Российской Федерации.</w:t>
      </w:r>
    </w:p>
    <w:p w:rsidR="00566B68" w:rsidRPr="00BB7C27" w:rsidRDefault="00566B68" w:rsidP="00566B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B7C27">
        <w:rPr>
          <w:rFonts w:ascii="Times New Roman" w:eastAsia="Times New Roman" w:hAnsi="Times New Roman" w:cs="Times New Roman"/>
          <w:color w:val="333333"/>
          <w:sz w:val="28"/>
          <w:szCs w:val="28"/>
          <w:lang w:eastAsia="ru-RU"/>
        </w:rPr>
        <w:t>Кроме того, Федеральным законом от 25.12.2023 № 675-ФЗ приведен перечень оснований для принятия разрешительным органом решения об отказе в рассмотрении обращения.</w:t>
      </w:r>
    </w:p>
    <w:p w:rsidR="00566B68" w:rsidRPr="00BB7C27" w:rsidRDefault="00566B68" w:rsidP="00566B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B7C27">
        <w:rPr>
          <w:rFonts w:ascii="Times New Roman" w:eastAsia="Times New Roman" w:hAnsi="Times New Roman" w:cs="Times New Roman"/>
          <w:color w:val="333333"/>
          <w:sz w:val="28"/>
          <w:szCs w:val="28"/>
          <w:lang w:eastAsia="ru-RU"/>
        </w:rPr>
        <w:t>Решение об отказе в рассмотрении обращения по общему правилу принимается разрешительным органом в течение 5 рабочих дней со дня получения обращения.</w:t>
      </w:r>
    </w:p>
    <w:p w:rsidR="00566B68" w:rsidRPr="00BB7C27" w:rsidRDefault="00566B68" w:rsidP="00566B6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566B68" w:rsidRPr="00BB7C27" w:rsidRDefault="00566B68" w:rsidP="00566B68">
      <w:pPr>
        <w:spacing w:before="100" w:beforeAutospacing="1" w:after="100" w:afterAutospacing="1" w:line="240" w:lineRule="auto"/>
        <w:rPr>
          <w:rFonts w:ascii="Times New Roman" w:eastAsia="Calibri" w:hAnsi="Times New Roman" w:cs="Times New Roman"/>
          <w:sz w:val="28"/>
          <w:szCs w:val="28"/>
        </w:rPr>
      </w:pPr>
      <w:r w:rsidRPr="00BB7C27">
        <w:rPr>
          <w:rFonts w:ascii="Times New Roman" w:eastAsia="Calibri" w:hAnsi="Times New Roman" w:cs="Times New Roman"/>
          <w:sz w:val="28"/>
          <w:szCs w:val="28"/>
        </w:rPr>
        <w:t>Абаканский транспортный прокурор                                                   Д.Я. Бажан</w:t>
      </w:r>
    </w:p>
    <w:p w:rsidR="00566B68" w:rsidRPr="00BB7C27" w:rsidRDefault="00566B68" w:rsidP="00566B68">
      <w:pPr>
        <w:spacing w:before="100" w:beforeAutospacing="1" w:after="100" w:afterAutospacing="1" w:line="240" w:lineRule="auto"/>
        <w:rPr>
          <w:rFonts w:ascii="Times New Roman" w:eastAsia="Calibri" w:hAnsi="Times New Roman" w:cs="Times New Roman"/>
          <w:sz w:val="28"/>
          <w:szCs w:val="28"/>
        </w:rPr>
      </w:pPr>
      <w:r w:rsidRPr="00BB7C27">
        <w:rPr>
          <w:rFonts w:ascii="Times New Roman" w:eastAsia="Calibri" w:hAnsi="Times New Roman" w:cs="Times New Roman"/>
          <w:sz w:val="28"/>
          <w:szCs w:val="28"/>
        </w:rPr>
        <w:t>1</w:t>
      </w:r>
      <w:r>
        <w:rPr>
          <w:rFonts w:ascii="Times New Roman" w:eastAsia="Calibri" w:hAnsi="Times New Roman" w:cs="Times New Roman"/>
          <w:sz w:val="28"/>
          <w:szCs w:val="28"/>
        </w:rPr>
        <w:t>6</w:t>
      </w:r>
      <w:r w:rsidRPr="00BB7C27">
        <w:rPr>
          <w:rFonts w:ascii="Times New Roman" w:eastAsia="Calibri" w:hAnsi="Times New Roman" w:cs="Times New Roman"/>
          <w:sz w:val="28"/>
          <w:szCs w:val="28"/>
        </w:rPr>
        <w:t>.04.2024</w:t>
      </w:r>
    </w:p>
    <w:p w:rsidR="001B1D96" w:rsidRDefault="001B1D96">
      <w:bookmarkStart w:id="0" w:name="_GoBack"/>
      <w:bookmarkEnd w:id="0"/>
    </w:p>
    <w:sectPr w:rsidR="001B1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68"/>
    <w:rsid w:val="001B1D96"/>
    <w:rsid w:val="00566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263C1-C50E-461D-AD1F-0D23375F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Дмитрий Владимирович</dc:creator>
  <cp:keywords/>
  <dc:description/>
  <cp:lastModifiedBy>Пономаренко Дмитрий Владимирович</cp:lastModifiedBy>
  <cp:revision>1</cp:revision>
  <dcterms:created xsi:type="dcterms:W3CDTF">2024-04-24T12:59:00Z</dcterms:created>
  <dcterms:modified xsi:type="dcterms:W3CDTF">2024-04-24T13:00:00Z</dcterms:modified>
</cp:coreProperties>
</file>