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3F" w:rsidRDefault="0058083F" w:rsidP="005808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</w:t>
      </w:r>
      <w:r w:rsidRPr="0058083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змен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ения </w:t>
      </w:r>
      <w:r w:rsidRPr="0058083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Федеральных авиационных правилах </w:t>
      </w:r>
      <w:bookmarkStart w:id="0" w:name="_GoBack"/>
      <w:bookmarkEnd w:id="0"/>
      <w:r w:rsidRPr="0058083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 вопросам обслуживания пассажиров</w:t>
      </w:r>
    </w:p>
    <w:p w:rsidR="0058083F" w:rsidRPr="0058083F" w:rsidRDefault="0058083F" w:rsidP="005808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 января 2025 года вступил в силу приказ Минтранса России от 25.12.2024 № 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изменения коснулись следующих вопросов.</w:t>
      </w:r>
    </w:p>
    <w:p w:rsid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Теперь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места), в соответствии с классом обслуживания на борту воздушного судна и с соблюдением требований безопасности полетов без взимания дополнительной платы.</w:t>
      </w:r>
    </w:p>
    <w:p w:rsid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Дополнительная плата за выбор и предоставление при регистрации пассажирам соседних пассажирских мест в соответствии с классом обслуживания на борту воздушного судна и с соблюдением требований безопасности полетов не взимается.</w:t>
      </w:r>
    </w:p>
    <w:p w:rsid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 скидкой не менее 90 процентов от тарифа при международных перевозках.</w:t>
      </w:r>
    </w:p>
    <w:p w:rsid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p w:rsid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Внутренняя перевозка детей в возрасте до двух лет, являющихся гражданами Российской Федерации, с предоставлением им по просьбе сопровождающего пассажира отдельного места, а также внутренняя перевозка детей в возрасте от двух до двенадцати лет, являющихся гражданами Российской Федерации, с сопровождающим (сопровождающими) их пассажиром (пассажирами) осуществляется со скидкой в размере 50 процентов от тарифа (кроме тарифа первого класса, тарифа бизнес-класса), за исключением внутренней перевозки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</w:t>
      </w: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Правительством Российской Федерации в соответствии с частью 2 статьи 13 Федерального закона от 26 июля 2006 г. Nº 135-Ф3 «О защите конкуренции».</w:t>
      </w:r>
    </w:p>
    <w:p w:rsid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Размер скидки на перевозку ребенка (детей) определяется перевозчиком при выполнении следующих перевозок:</w:t>
      </w:r>
    </w:p>
    <w:p w:rsid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международная перевозка ребенка в возрасте до двух лет с предоставлением ему по просьбе сопровождающего пассажира отдельного места;</w:t>
      </w:r>
    </w:p>
    <w:p w:rsid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внутренняя перевозка ребенка в возрасте до двух лет, не являющегося гражданином Российской Федерации, с предоставлением ему по просьбе сопровождающего пассажира отдельного места;</w:t>
      </w:r>
    </w:p>
    <w:p w:rsid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внутренняя перевозка ребенка в возрасте до двух лет, являющегося гражданином Российской Федерации, с предоставлением ему по просьбе сопровождающего пассажира отдельного места по тарифу первого класса или тарифу бизнес-класса,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 w:rsidR="0058083F" w:rsidRP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внутренняя перевозка ребенка в возрасте от двух до двенадцати лет, являющегося гражданином Российской Федерации, с сопровождающим его пассажиром по тарифу первого класса или тарифу бизнес-класса,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 w:rsidR="0058083F" w:rsidRPr="0058083F" w:rsidRDefault="0058083F" w:rsidP="005808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inherit" w:eastAsia="Times New Roman" w:hAnsi="inherit" w:cs="Times New Roman"/>
          <w:color w:val="333333"/>
          <w:sz w:val="30"/>
          <w:szCs w:val="30"/>
          <w:lang w:eastAsia="ru-RU"/>
        </w:rPr>
      </w:pPr>
      <w:r w:rsidRPr="0058083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международная перевозка ребенка в возрасте от двух до двенадцати лет.</w:t>
      </w:r>
    </w:p>
    <w:p w:rsidR="00BF362B" w:rsidRPr="0058083F" w:rsidRDefault="00BF362B">
      <w:pPr>
        <w:rPr>
          <w:sz w:val="30"/>
          <w:szCs w:val="30"/>
        </w:rPr>
      </w:pPr>
    </w:p>
    <w:p w:rsidR="0058083F" w:rsidRPr="0058083F" w:rsidRDefault="0058083F" w:rsidP="0058083F">
      <w:pPr>
        <w:jc w:val="both"/>
        <w:rPr>
          <w:rFonts w:ascii="Times New Roman" w:hAnsi="Times New Roman" w:cs="Times New Roman"/>
          <w:sz w:val="30"/>
          <w:szCs w:val="30"/>
        </w:rPr>
      </w:pPr>
      <w:r w:rsidRPr="0058083F">
        <w:rPr>
          <w:rFonts w:ascii="Times New Roman" w:hAnsi="Times New Roman" w:cs="Times New Roman"/>
          <w:sz w:val="30"/>
          <w:szCs w:val="30"/>
        </w:rPr>
        <w:t>Абаканский транспортный прокурор Д.Я. Бажан</w:t>
      </w:r>
    </w:p>
    <w:sectPr w:rsidR="0058083F" w:rsidRPr="0058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3F"/>
    <w:rsid w:val="001C2012"/>
    <w:rsid w:val="0058083F"/>
    <w:rsid w:val="00B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FCB3"/>
  <w15:chartTrackingRefBased/>
  <w15:docId w15:val="{EDC8559B-0957-47DF-A393-79220857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0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8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58083F"/>
  </w:style>
  <w:style w:type="character" w:customStyle="1" w:styleId="feeds-pagenavigationtooltip">
    <w:name w:val="feeds-page__navigation_tooltip"/>
    <w:basedOn w:val="a0"/>
    <w:rsid w:val="0058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4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0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Дмитрий Владимирович</dc:creator>
  <cp:keywords/>
  <dc:description/>
  <cp:lastModifiedBy>Пономаренко Дмитрий Владимирович</cp:lastModifiedBy>
  <cp:revision>1</cp:revision>
  <dcterms:created xsi:type="dcterms:W3CDTF">2025-02-03T08:02:00Z</dcterms:created>
  <dcterms:modified xsi:type="dcterms:W3CDTF">2025-02-03T08:20:00Z</dcterms:modified>
</cp:coreProperties>
</file>